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8FA9" w14:textId="20A18129" w:rsidR="00D7461C" w:rsidRDefault="00D7461C" w:rsidP="00D7461C">
      <w:r>
        <w:rPr>
          <w:noProof/>
        </w:rPr>
        <w:drawing>
          <wp:anchor distT="0" distB="0" distL="114300" distR="114300" simplePos="0" relativeHeight="251658240" behindDoc="0" locked="0" layoutInCell="1" allowOverlap="1" wp14:anchorId="265EF451" wp14:editId="391974C5">
            <wp:simplePos x="0" y="0"/>
            <wp:positionH relativeFrom="margin">
              <wp:posOffset>7721600</wp:posOffset>
            </wp:positionH>
            <wp:positionV relativeFrom="margin">
              <wp:posOffset>-549910</wp:posOffset>
            </wp:positionV>
            <wp:extent cx="1637665" cy="662940"/>
            <wp:effectExtent l="0" t="0" r="63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22AF6" w14:textId="196F7C48" w:rsidR="00D7461C" w:rsidRDefault="00D7461C" w:rsidP="00D7461C">
      <w:pPr>
        <w:rPr>
          <w:rFonts w:ascii="Lato" w:hAnsi="Lato"/>
          <w:b/>
          <w:bCs/>
          <w:noProof/>
          <w:color w:val="00A8A8"/>
          <w:sz w:val="40"/>
          <w:szCs w:val="40"/>
        </w:rPr>
      </w:pPr>
      <w:r>
        <w:rPr>
          <w:rFonts w:ascii="Lato" w:hAnsi="Lato"/>
          <w:b/>
          <w:bCs/>
          <w:noProof/>
          <w:color w:val="00A8A8"/>
          <w:sz w:val="40"/>
          <w:szCs w:val="40"/>
        </w:rPr>
        <w:t>Careers events calendar 202</w:t>
      </w:r>
      <w:r w:rsidR="00410819">
        <w:rPr>
          <w:rFonts w:ascii="Lato" w:hAnsi="Lato"/>
          <w:b/>
          <w:bCs/>
          <w:noProof/>
          <w:color w:val="00A8A8"/>
          <w:sz w:val="40"/>
          <w:szCs w:val="40"/>
        </w:rPr>
        <w:t>3</w:t>
      </w:r>
      <w:r>
        <w:rPr>
          <w:rFonts w:ascii="Lato" w:hAnsi="Lato"/>
          <w:b/>
          <w:bCs/>
          <w:noProof/>
          <w:color w:val="00A8A8"/>
          <w:sz w:val="40"/>
          <w:szCs w:val="40"/>
        </w:rPr>
        <w:t>/2</w:t>
      </w:r>
      <w:r w:rsidR="00410819">
        <w:rPr>
          <w:rFonts w:ascii="Lato" w:hAnsi="Lato"/>
          <w:b/>
          <w:bCs/>
          <w:noProof/>
          <w:color w:val="00A8A8"/>
          <w:sz w:val="40"/>
          <w:szCs w:val="40"/>
        </w:rPr>
        <w:t>4</w:t>
      </w:r>
    </w:p>
    <w:p w14:paraId="5C57FF4D" w14:textId="77777777" w:rsidR="007D0B84" w:rsidRDefault="007D0B84" w:rsidP="00D7461C">
      <w:pPr>
        <w:rPr>
          <w:rFonts w:ascii="Lato" w:hAnsi="Lato"/>
          <w:b/>
          <w:bCs/>
          <w:noProof/>
          <w:color w:val="00A8A8"/>
          <w:szCs w:val="22"/>
        </w:rPr>
      </w:pPr>
    </w:p>
    <w:tbl>
      <w:tblPr>
        <w:tblStyle w:val="TableGrid"/>
        <w:tblW w:w="13948" w:type="dxa"/>
        <w:tblInd w:w="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175"/>
        <w:gridCol w:w="1710"/>
        <w:gridCol w:w="6042"/>
        <w:gridCol w:w="5021"/>
      </w:tblGrid>
      <w:tr w:rsidR="00D7461C" w14:paraId="1980C3CB" w14:textId="77777777" w:rsidTr="54F1C61A">
        <w:tc>
          <w:tcPr>
            <w:tcW w:w="13948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A8A8"/>
            <w:hideMark/>
          </w:tcPr>
          <w:p w14:paraId="63CBB8E3" w14:textId="6DEB8D3A" w:rsidR="00D7461C" w:rsidRDefault="00D7461C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43453818"/>
            <w:bookmarkStart w:id="1" w:name="_Hlk43472411"/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September</w:t>
            </w:r>
            <w:r w:rsidR="00A951DC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 xml:space="preserve"> 20</w:t>
            </w:r>
            <w:r w:rsidR="008749D0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500EC8" w14:paraId="18C6F728" w14:textId="77777777" w:rsidTr="54F1C61A">
        <w:tc>
          <w:tcPr>
            <w:tcW w:w="117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26D42751" w14:textId="0F99A707" w:rsidR="00D7461C" w:rsidRDefault="005B73E7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bookmarkStart w:id="2" w:name="_Hlk34389589"/>
            <w:bookmarkEnd w:id="0"/>
            <w:r>
              <w:rPr>
                <w:rFonts w:ascii="Lato" w:hAnsi="Lato"/>
                <w:color w:val="00A8A8"/>
                <w:sz w:val="20"/>
                <w:szCs w:val="20"/>
              </w:rPr>
              <w:t xml:space="preserve">19 </w:t>
            </w:r>
            <w:r w:rsidR="00B074E7">
              <w:rPr>
                <w:rFonts w:ascii="Lato" w:hAnsi="Lato"/>
                <w:color w:val="00A8A8"/>
                <w:sz w:val="20"/>
                <w:szCs w:val="20"/>
              </w:rPr>
              <w:t>- 25</w:t>
            </w:r>
          </w:p>
        </w:tc>
        <w:tc>
          <w:tcPr>
            <w:tcW w:w="171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33F5196E" w14:textId="77777777" w:rsidR="00D7461C" w:rsidRDefault="00D7461C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National Coding Week</w:t>
            </w:r>
          </w:p>
          <w:p w14:paraId="5CDD63FB" w14:textId="2634FC47" w:rsidR="00D7461C" w:rsidRDefault="00D7461C">
            <w:pPr>
              <w:spacing w:before="120" w:after="120"/>
              <w:rPr>
                <w:rFonts w:ascii="Lato" w:hAnsi="Lato"/>
                <w:i/>
                <w:iCs/>
                <w:color w:val="00A8A8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3EE7E435" w14:textId="71957EBE" w:rsidR="00D31C8B" w:rsidRDefault="00D7461C">
            <w:pPr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Opportunity to raise the profile of coding.  </w:t>
            </w:r>
            <w:r w:rsidR="005B73E7">
              <w:rPr>
                <w:rFonts w:ascii="Lato" w:hAnsi="Lato"/>
                <w:color w:val="00A8A8"/>
                <w:sz w:val="20"/>
                <w:szCs w:val="20"/>
              </w:rPr>
              <w:t xml:space="preserve">This year’s theme is ‘new digital </w:t>
            </w:r>
            <w:r w:rsidR="007A4352">
              <w:rPr>
                <w:rFonts w:ascii="Lato" w:hAnsi="Lato"/>
                <w:color w:val="00A8A8"/>
                <w:sz w:val="20"/>
                <w:szCs w:val="20"/>
              </w:rPr>
              <w:t>skills</w:t>
            </w:r>
            <w:r w:rsidR="005B73E7">
              <w:rPr>
                <w:rFonts w:ascii="Lato" w:hAnsi="Lato"/>
                <w:color w:val="00A8A8"/>
                <w:sz w:val="20"/>
                <w:szCs w:val="20"/>
              </w:rPr>
              <w:t>.</w:t>
            </w:r>
            <w:r w:rsidR="007A4352">
              <w:rPr>
                <w:rFonts w:ascii="Lato" w:hAnsi="Lato"/>
                <w:color w:val="00A8A8"/>
                <w:sz w:val="20"/>
                <w:szCs w:val="20"/>
              </w:rPr>
              <w:t>’</w:t>
            </w:r>
            <w:r w:rsidR="005B73E7">
              <w:rPr>
                <w:rFonts w:ascii="Lato" w:hAnsi="Lato"/>
                <w:color w:val="00A8A8"/>
                <w:sz w:val="20"/>
                <w:szCs w:val="20"/>
              </w:rPr>
              <w:t xml:space="preserve">  </w:t>
            </w:r>
          </w:p>
          <w:p w14:paraId="40516371" w14:textId="77777777" w:rsidR="001B4FF4" w:rsidRDefault="005B73E7" w:rsidP="001B4FF4">
            <w:pPr>
              <w:rPr>
                <w:rFonts w:ascii="Lato" w:hAnsi="Lato"/>
                <w:color w:val="00A8A8"/>
                <w:sz w:val="20"/>
                <w:szCs w:val="20"/>
              </w:rPr>
            </w:pPr>
            <w:r w:rsidRPr="005B73E7">
              <w:rPr>
                <w:rFonts w:ascii="Lato" w:hAnsi="Lato"/>
                <w:color w:val="00A8A8"/>
                <w:sz w:val="20"/>
                <w:szCs w:val="20"/>
              </w:rPr>
              <w:t xml:space="preserve">#NationalCodingWeek Twitter: @codingweek </w:t>
            </w:r>
          </w:p>
          <w:p w14:paraId="345177EA" w14:textId="398D7540" w:rsidR="005B73E7" w:rsidRDefault="005B73E7" w:rsidP="001B4FF4">
            <w:pPr>
              <w:rPr>
                <w:rFonts w:ascii="Lato" w:hAnsi="Lato"/>
                <w:color w:val="00A8A8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34721CC8" w14:textId="359081D3" w:rsidR="00D7461C" w:rsidRDefault="00505AC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www.twinkl.co.uk/event/national-coding-week-2023</w:t>
            </w:r>
          </w:p>
        </w:tc>
      </w:tr>
      <w:bookmarkEnd w:id="1"/>
      <w:bookmarkEnd w:id="2"/>
    </w:tbl>
    <w:p w14:paraId="10E9AB24" w14:textId="77777777" w:rsidR="00E61CE3" w:rsidRDefault="00E61CE3" w:rsidP="00D7461C"/>
    <w:tbl>
      <w:tblPr>
        <w:tblStyle w:val="TableGrid"/>
        <w:tblW w:w="5000" w:type="pct"/>
        <w:tblInd w:w="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146"/>
        <w:gridCol w:w="1744"/>
        <w:gridCol w:w="6037"/>
        <w:gridCol w:w="5021"/>
      </w:tblGrid>
      <w:tr w:rsidR="00D7461C" w14:paraId="445C809C" w14:textId="77777777" w:rsidTr="58E8141C">
        <w:tc>
          <w:tcPr>
            <w:tcW w:w="5000" w:type="pct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A8A8"/>
            <w:hideMark/>
          </w:tcPr>
          <w:p w14:paraId="0CCD8B0F" w14:textId="0FDF4CE9" w:rsidR="00D7461C" w:rsidRDefault="00D7461C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October</w:t>
            </w:r>
            <w:r w:rsidR="00E61CE3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 xml:space="preserve"> 202</w:t>
            </w:r>
            <w:r w:rsidR="008749D0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5B73E7" w14:paraId="05A4CC14" w14:textId="77777777" w:rsidTr="58E8141C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3FFD9D2" w14:textId="4F03138C" w:rsidR="005B73E7" w:rsidRDefault="005B73E7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3 – 9</w:t>
            </w:r>
          </w:p>
        </w:tc>
        <w:tc>
          <w:tcPr>
            <w:tcW w:w="62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9541D16" w14:textId="41498A62" w:rsidR="005B73E7" w:rsidRDefault="005B73E7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Rail Week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9B35E13" w14:textId="5DFF30CD" w:rsidR="00D31C8B" w:rsidRDefault="005B73E7">
            <w:pPr>
              <w:rPr>
                <w:rFonts w:ascii="Lato" w:hAnsi="Lato"/>
                <w:color w:val="00A8A8"/>
                <w:sz w:val="20"/>
                <w:szCs w:val="20"/>
                <w:lang w:val="en-GB"/>
              </w:rPr>
            </w:pPr>
            <w:r>
              <w:rPr>
                <w:rFonts w:ascii="Lato" w:hAnsi="Lato"/>
                <w:color w:val="00A8A8"/>
                <w:sz w:val="20"/>
                <w:szCs w:val="20"/>
                <w:lang w:val="en-GB"/>
              </w:rPr>
              <w:t>A</w:t>
            </w:r>
            <w:r w:rsidRPr="005B73E7">
              <w:rPr>
                <w:rFonts w:ascii="Lato" w:hAnsi="Lato"/>
                <w:color w:val="00A8A8"/>
                <w:sz w:val="20"/>
                <w:szCs w:val="20"/>
                <w:lang w:val="en-GB"/>
              </w:rPr>
              <w:t xml:space="preserve"> dedicated week of activity aims to address the skills shortage in rail-related roles and inspire a generation of young people through a series of events, </w:t>
            </w:r>
            <w:r w:rsidR="007A4352" w:rsidRPr="005B73E7">
              <w:rPr>
                <w:rFonts w:ascii="Lato" w:hAnsi="Lato"/>
                <w:color w:val="00A8A8"/>
                <w:sz w:val="20"/>
                <w:szCs w:val="20"/>
                <w:lang w:val="en-GB"/>
              </w:rPr>
              <w:t>visits</w:t>
            </w:r>
            <w:r w:rsidR="007A4352" w:rsidRPr="005B73E7">
              <w:rPr>
                <w:rFonts w:ascii="Lato" w:hAnsi="Lato"/>
                <w:color w:val="00A8A8"/>
                <w:sz w:val="20"/>
                <w:szCs w:val="20"/>
              </w:rPr>
              <w:t>,</w:t>
            </w:r>
            <w:r w:rsidRPr="005B73E7">
              <w:rPr>
                <w:rFonts w:ascii="Lato" w:hAnsi="Lato"/>
                <w:color w:val="00A8A8"/>
                <w:sz w:val="20"/>
                <w:szCs w:val="20"/>
                <w:lang w:val="en-GB"/>
              </w:rPr>
              <w:t xml:space="preserve"> and talks.</w:t>
            </w:r>
            <w:r>
              <w:rPr>
                <w:rFonts w:ascii="Lato" w:hAnsi="Lato"/>
                <w:color w:val="00A8A8"/>
                <w:sz w:val="20"/>
                <w:szCs w:val="20"/>
                <w:lang w:val="en-GB"/>
              </w:rPr>
              <w:t xml:space="preserve">  </w:t>
            </w:r>
          </w:p>
          <w:p w14:paraId="2AECBFFE" w14:textId="524B9B31" w:rsidR="005B73E7" w:rsidRDefault="005B73E7">
            <w:pPr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  <w:lang w:val="en-GB"/>
              </w:rPr>
              <w:t>#RailWeek2</w:t>
            </w:r>
            <w:r w:rsidR="00D41BBC">
              <w:rPr>
                <w:rFonts w:ascii="Lato" w:hAnsi="Lato"/>
                <w:color w:val="00A8A8"/>
                <w:sz w:val="20"/>
                <w:szCs w:val="20"/>
                <w:lang w:val="en-GB"/>
              </w:rPr>
              <w:t>3</w:t>
            </w:r>
            <w:r>
              <w:rPr>
                <w:rFonts w:ascii="Lato" w:hAnsi="Lato"/>
                <w:color w:val="00A8A8"/>
                <w:sz w:val="20"/>
                <w:szCs w:val="20"/>
                <w:lang w:val="en-GB"/>
              </w:rPr>
              <w:t xml:space="preserve"> Twitter: @intorail </w:t>
            </w:r>
          </w:p>
        </w:tc>
        <w:tc>
          <w:tcPr>
            <w:tcW w:w="180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78E356F" w14:textId="07C92F2B" w:rsidR="005B73E7" w:rsidRDefault="005B73E7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5B73E7">
              <w:rPr>
                <w:rFonts w:ascii="Lato" w:hAnsi="Lato"/>
                <w:color w:val="00A8A8"/>
                <w:sz w:val="20"/>
                <w:szCs w:val="20"/>
              </w:rPr>
              <w:t>https://www.railweek.com/</w:t>
            </w:r>
          </w:p>
        </w:tc>
      </w:tr>
      <w:tr w:rsidR="00924F34" w14:paraId="6622796E" w14:textId="77777777" w:rsidTr="58E8141C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58542166" w14:textId="451A88EB" w:rsidR="00D7461C" w:rsidRDefault="00A951DC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27</w:t>
            </w:r>
          </w:p>
        </w:tc>
        <w:tc>
          <w:tcPr>
            <w:tcW w:w="62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2E9239E5" w14:textId="77777777" w:rsidR="00D7461C" w:rsidRDefault="00D7461C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National Mentoring Day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23802B97" w14:textId="77777777" w:rsidR="00D7461C" w:rsidRDefault="00D7461C">
            <w:pPr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Opportunity to raise the profile of mentoring for young people and to encourage more people to sign up to be mentors. </w:t>
            </w:r>
          </w:p>
          <w:p w14:paraId="3AC3D8FD" w14:textId="409E9FA1" w:rsidR="00BB5E88" w:rsidRDefault="00BB5E88">
            <w:pPr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#NationalMentoringDay Twitter: </w:t>
            </w:r>
            <w:r w:rsidR="002F142B">
              <w:rPr>
                <w:rFonts w:ascii="Lato" w:hAnsi="Lato"/>
                <w:color w:val="00A8A8"/>
                <w:sz w:val="20"/>
                <w:szCs w:val="20"/>
              </w:rPr>
              <w:t>@</w:t>
            </w:r>
            <w:r w:rsidR="00052020">
              <w:rPr>
                <w:rFonts w:ascii="Lato" w:hAnsi="Lato"/>
                <w:color w:val="00A8A8"/>
                <w:sz w:val="20"/>
                <w:szCs w:val="20"/>
              </w:rPr>
              <w:t>NMDglobal</w:t>
            </w:r>
          </w:p>
        </w:tc>
        <w:tc>
          <w:tcPr>
            <w:tcW w:w="180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066830BD" w14:textId="77777777" w:rsidR="00D7461C" w:rsidRDefault="00D7461C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www.nationalmentoringday.org  </w:t>
            </w:r>
          </w:p>
        </w:tc>
      </w:tr>
      <w:tr w:rsidR="00924F34" w14:paraId="5A62874A" w14:textId="77777777" w:rsidTr="58E8141C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539968B2" w14:textId="2D7A08B0" w:rsidR="00D7461C" w:rsidRPr="005B73E7" w:rsidRDefault="00343ADC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9 - 13</w:t>
            </w:r>
          </w:p>
        </w:tc>
        <w:tc>
          <w:tcPr>
            <w:tcW w:w="62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3F52588B" w14:textId="139EB7C8" w:rsidR="00D7461C" w:rsidRPr="005B73E7" w:rsidRDefault="00D7461C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5B73E7">
              <w:rPr>
                <w:rFonts w:ascii="Lato" w:hAnsi="Lato"/>
                <w:color w:val="00A8A8"/>
                <w:sz w:val="20"/>
                <w:szCs w:val="20"/>
              </w:rPr>
              <w:t>Love Our Colleges Week</w:t>
            </w:r>
            <w:r w:rsidR="00343ADC">
              <w:rPr>
                <w:rFonts w:ascii="Lato" w:hAnsi="Lato"/>
                <w:color w:val="00A8A8"/>
                <w:sz w:val="20"/>
                <w:szCs w:val="20"/>
              </w:rPr>
              <w:t xml:space="preserve"> 1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52B16AE1" w14:textId="4B8BB6DB" w:rsidR="001B4FF4" w:rsidRDefault="00D7461C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5B73E7">
              <w:rPr>
                <w:rFonts w:ascii="Lato" w:hAnsi="Lato"/>
                <w:color w:val="00A8A8"/>
                <w:sz w:val="20"/>
                <w:szCs w:val="20"/>
              </w:rPr>
              <w:t xml:space="preserve">The Love Our Colleges campaign is an opportunity to highlight the brilliant work that goes on in colleges, and the brilliant staff that make it all possible. </w:t>
            </w:r>
            <w:r w:rsidR="00343ADC">
              <w:rPr>
                <w:rFonts w:ascii="Lato" w:hAnsi="Lato"/>
                <w:color w:val="00A8A8"/>
                <w:sz w:val="20"/>
                <w:szCs w:val="20"/>
              </w:rPr>
              <w:t xml:space="preserve">Week one focuses on how colleges support local skills, </w:t>
            </w:r>
            <w:r w:rsidR="008D5399">
              <w:rPr>
                <w:rFonts w:ascii="Lato" w:hAnsi="Lato"/>
                <w:color w:val="00A8A8"/>
                <w:sz w:val="20"/>
                <w:szCs w:val="20"/>
              </w:rPr>
              <w:t>labor</w:t>
            </w:r>
            <w:r w:rsidR="00343ADC">
              <w:rPr>
                <w:rFonts w:ascii="Lato" w:hAnsi="Lato"/>
                <w:color w:val="00A8A8"/>
                <w:sz w:val="20"/>
                <w:szCs w:val="20"/>
              </w:rPr>
              <w:t xml:space="preserve"> markets and life changes. </w:t>
            </w:r>
          </w:p>
          <w:p w14:paraId="68371546" w14:textId="0D60B94D" w:rsidR="00D7461C" w:rsidRDefault="002F142B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#LoveOurColleges Twitter: @AoC_info </w:t>
            </w:r>
          </w:p>
          <w:p w14:paraId="551BAB34" w14:textId="44F49996" w:rsidR="00052020" w:rsidRPr="005B73E7" w:rsidRDefault="00052020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2183DA83" w14:textId="45CC91A7" w:rsidR="00D7461C" w:rsidRPr="005B73E7" w:rsidRDefault="008D539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https://www.aoc.co.uk/love-our-colleges/colleges-week</w:t>
            </w:r>
          </w:p>
        </w:tc>
      </w:tr>
      <w:tr w:rsidR="008D5399" w14:paraId="4B5D4913" w14:textId="77777777" w:rsidTr="58E8141C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6C63576" w14:textId="1413B6BE" w:rsidR="008D5399" w:rsidRDefault="008D539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16 - 20</w:t>
            </w:r>
          </w:p>
        </w:tc>
        <w:tc>
          <w:tcPr>
            <w:tcW w:w="62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CFDCB94" w14:textId="05565114" w:rsidR="008D5399" w:rsidRPr="005B73E7" w:rsidRDefault="008D539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5B73E7">
              <w:rPr>
                <w:rFonts w:ascii="Lato" w:hAnsi="Lato"/>
                <w:color w:val="00A8A8"/>
                <w:sz w:val="20"/>
                <w:szCs w:val="20"/>
              </w:rPr>
              <w:t>Love Our Colleges Week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2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C063ACF" w14:textId="4D2CFB87" w:rsidR="008D5399" w:rsidRDefault="008D539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5B73E7">
              <w:rPr>
                <w:rFonts w:ascii="Lato" w:hAnsi="Lato"/>
                <w:color w:val="00A8A8"/>
                <w:sz w:val="20"/>
                <w:szCs w:val="20"/>
              </w:rPr>
              <w:t>The Love Our Colleges campaign is an opportunity to highlight the brilliant work that goes on in colleges, and the brilliant staff that make it all possible.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Week 2 focuses on the role colleges play in supporting the national economy and how with greater investment the sector can help boost the country’s flagging productivity.</w:t>
            </w:r>
          </w:p>
          <w:p w14:paraId="5F77D331" w14:textId="4539959A" w:rsidR="008D5399" w:rsidRPr="005B73E7" w:rsidRDefault="008D539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#LoveOurColleges Twitter: @AoC_info </w:t>
            </w:r>
          </w:p>
        </w:tc>
        <w:tc>
          <w:tcPr>
            <w:tcW w:w="180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2EDE455" w14:textId="72663FC9" w:rsidR="008D5399" w:rsidRDefault="008D539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https://www.aoc.co.uk/love-our-colleges/colleges-week</w:t>
            </w:r>
          </w:p>
        </w:tc>
      </w:tr>
    </w:tbl>
    <w:p w14:paraId="0009739E" w14:textId="29B407BD" w:rsidR="00E61CE3" w:rsidRDefault="00E61CE3"/>
    <w:tbl>
      <w:tblPr>
        <w:tblStyle w:val="TableGrid"/>
        <w:tblW w:w="13948" w:type="dxa"/>
        <w:tblInd w:w="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245"/>
        <w:gridCol w:w="1776"/>
        <w:gridCol w:w="5906"/>
        <w:gridCol w:w="5021"/>
      </w:tblGrid>
      <w:tr w:rsidR="00D7461C" w14:paraId="51AED7C6" w14:textId="77777777" w:rsidTr="58E8141C">
        <w:tc>
          <w:tcPr>
            <w:tcW w:w="13948" w:type="dxa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A8A8"/>
            <w:hideMark/>
          </w:tcPr>
          <w:p w14:paraId="2489B343" w14:textId="12BC2EE1" w:rsidR="00D7461C" w:rsidRDefault="00D7461C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lastRenderedPageBreak/>
              <w:t>November</w:t>
            </w:r>
            <w:r w:rsidR="00E61CE3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 xml:space="preserve"> 202</w:t>
            </w:r>
            <w:r w:rsidR="008749D0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DE6FE1" w14:paraId="6F2333DB" w14:textId="77777777" w:rsidTr="58E8141C">
        <w:tc>
          <w:tcPr>
            <w:tcW w:w="12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3B10879" w14:textId="2AEB1882" w:rsidR="00DE6FE1" w:rsidRDefault="00DE6FE1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 w:rsidR="00410819">
              <w:rPr>
                <w:rFonts w:ascii="Lato" w:hAnsi="Lato"/>
                <w:color w:val="00A8A8"/>
                <w:sz w:val="20"/>
                <w:szCs w:val="20"/>
              </w:rPr>
              <w:t>8</w:t>
            </w:r>
          </w:p>
        </w:tc>
        <w:tc>
          <w:tcPr>
            <w:tcW w:w="177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99EE5BF" w14:textId="54C1E4EB" w:rsidR="00DE6FE1" w:rsidRDefault="00DE6FE1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BIMA Digital Day</w:t>
            </w:r>
          </w:p>
        </w:tc>
        <w:tc>
          <w:tcPr>
            <w:tcW w:w="590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D6F274B" w14:textId="77777777" w:rsidR="00D31C8B" w:rsidRDefault="00DE6FE1" w:rsidP="00854844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Linking industry professionals with schools and </w:t>
            </w:r>
            <w:r w:rsidR="00854844">
              <w:rPr>
                <w:rFonts w:ascii="Lato" w:hAnsi="Lato"/>
                <w:color w:val="00A8A8"/>
                <w:sz w:val="20"/>
                <w:szCs w:val="20"/>
              </w:rPr>
              <w:t>c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olleges to raise awareness of the opportunities for young people in the digital sector</w:t>
            </w:r>
            <w:r w:rsidR="00854844">
              <w:rPr>
                <w:rFonts w:ascii="Lato" w:hAnsi="Lato"/>
                <w:color w:val="00A8A8"/>
                <w:sz w:val="20"/>
                <w:szCs w:val="20"/>
              </w:rPr>
              <w:t xml:space="preserve">.  </w:t>
            </w:r>
          </w:p>
          <w:p w14:paraId="4FE0976B" w14:textId="78EBA487" w:rsidR="00DE6FE1" w:rsidRDefault="00854844" w:rsidP="00854844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#DigitalDay2</w:t>
            </w:r>
            <w:r w:rsidR="00D41BBC">
              <w:rPr>
                <w:rFonts w:ascii="Lato" w:hAnsi="Lato"/>
                <w:color w:val="00A8A8"/>
                <w:sz w:val="20"/>
                <w:szCs w:val="20"/>
              </w:rPr>
              <w:t>3</w:t>
            </w:r>
            <w:r w:rsidR="00D57398"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Twitter: @BIMA </w:t>
            </w:r>
          </w:p>
        </w:tc>
        <w:tc>
          <w:tcPr>
            <w:tcW w:w="50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61DC533" w14:textId="6F3BD0C6" w:rsidR="00DE6FE1" w:rsidRDefault="00DE6FE1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https://bima.co.uk/bima-programmes/bima-digital-day/</w:t>
            </w:r>
          </w:p>
        </w:tc>
      </w:tr>
      <w:tr w:rsidR="00DE6FE1" w14:paraId="3F047A87" w14:textId="77777777" w:rsidTr="58E8141C">
        <w:tc>
          <w:tcPr>
            <w:tcW w:w="12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405655D4" w14:textId="5F7187CB" w:rsidR="00DE6FE1" w:rsidRDefault="00DE6FE1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 1</w:t>
            </w:r>
            <w:r w:rsidR="005A5A40">
              <w:rPr>
                <w:rFonts w:ascii="Lato" w:hAnsi="Lato"/>
                <w:color w:val="00A8A8"/>
                <w:sz w:val="20"/>
                <w:szCs w:val="20"/>
              </w:rPr>
              <w:t>3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- </w:t>
            </w:r>
            <w:r w:rsidR="005A5A40">
              <w:rPr>
                <w:rFonts w:ascii="Lato" w:hAnsi="Lato"/>
                <w:color w:val="00A8A8"/>
                <w:sz w:val="20"/>
                <w:szCs w:val="20"/>
              </w:rPr>
              <w:t>19</w:t>
            </w:r>
          </w:p>
        </w:tc>
        <w:tc>
          <w:tcPr>
            <w:tcW w:w="177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4B2770F2" w14:textId="77777777" w:rsidR="00DE6FE1" w:rsidRDefault="00DE6FE1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Global Entrepreneurship Week</w:t>
            </w:r>
          </w:p>
        </w:tc>
        <w:tc>
          <w:tcPr>
            <w:tcW w:w="590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2A0EFCF7" w14:textId="77777777" w:rsidR="00CC3984" w:rsidRDefault="00DE6FE1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Thousands of events and competitions in 170 countries inspire millions to engage in entrepreneurial activity.</w:t>
            </w:r>
          </w:p>
          <w:p w14:paraId="4324BFF7" w14:textId="6701262F" w:rsidR="00052020" w:rsidRDefault="00052020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 w:rsidR="002F142B">
              <w:rPr>
                <w:rFonts w:ascii="Lato" w:hAnsi="Lato"/>
                <w:color w:val="00A8A8"/>
                <w:sz w:val="20"/>
                <w:szCs w:val="20"/>
              </w:rPr>
              <w:t>#GEWUK202</w:t>
            </w:r>
            <w:r w:rsidR="00D41BBC">
              <w:rPr>
                <w:rFonts w:ascii="Lato" w:hAnsi="Lato"/>
                <w:color w:val="00A8A8"/>
                <w:sz w:val="20"/>
                <w:szCs w:val="20"/>
              </w:rPr>
              <w:t xml:space="preserve">3 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Twitter:</w:t>
            </w:r>
            <w:r w:rsidR="002F142B"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 w:rsidR="00FA5F9A">
              <w:rPr>
                <w:rFonts w:ascii="Lato" w:hAnsi="Lato"/>
                <w:color w:val="00A8A8"/>
                <w:sz w:val="20"/>
                <w:szCs w:val="20"/>
              </w:rPr>
              <w:t>@GEWUK</w:t>
            </w:r>
          </w:p>
        </w:tc>
        <w:tc>
          <w:tcPr>
            <w:tcW w:w="50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73E54E94" w14:textId="404C9A6F" w:rsidR="00DE6FE1" w:rsidRDefault="00DE6FE1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B75EAC">
              <w:rPr>
                <w:rFonts w:ascii="Lato" w:hAnsi="Lato"/>
                <w:color w:val="00A8A8"/>
                <w:sz w:val="20"/>
                <w:szCs w:val="20"/>
              </w:rPr>
              <w:t>https://nationaltoday.com/global-entrepreneurship-week/</w:t>
            </w:r>
          </w:p>
        </w:tc>
      </w:tr>
      <w:tr w:rsidR="00DE6FE1" w14:paraId="3AE84D06" w14:textId="77777777" w:rsidTr="58E8141C">
        <w:tc>
          <w:tcPr>
            <w:tcW w:w="12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EF48CCC" w14:textId="2ACB8E21" w:rsidR="00DE6FE1" w:rsidRPr="00627239" w:rsidRDefault="002C4195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627239">
              <w:rPr>
                <w:rFonts w:ascii="Lato" w:hAnsi="Lato"/>
                <w:color w:val="00A8A8"/>
                <w:sz w:val="20"/>
                <w:szCs w:val="20"/>
              </w:rPr>
              <w:t>November</w:t>
            </w:r>
          </w:p>
        </w:tc>
        <w:tc>
          <w:tcPr>
            <w:tcW w:w="177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56CA1944" w14:textId="589758A6" w:rsidR="00DE6FE1" w:rsidRPr="00627239" w:rsidRDefault="002C4195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627239">
              <w:rPr>
                <w:rFonts w:ascii="Lato" w:hAnsi="Lato"/>
                <w:color w:val="00A8A8"/>
                <w:sz w:val="20"/>
                <w:szCs w:val="20"/>
              </w:rPr>
              <w:t xml:space="preserve">National Youth </w:t>
            </w:r>
            <w:r w:rsidR="00DE6FE1" w:rsidRPr="00627239">
              <w:rPr>
                <w:rFonts w:ascii="Lato" w:hAnsi="Lato"/>
                <w:color w:val="00A8A8"/>
                <w:sz w:val="20"/>
                <w:szCs w:val="20"/>
              </w:rPr>
              <w:t>Takeover Challenge</w:t>
            </w:r>
          </w:p>
        </w:tc>
        <w:tc>
          <w:tcPr>
            <w:tcW w:w="590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22383785" w14:textId="0CC82583" w:rsidR="00FA5F9A" w:rsidRPr="00627239" w:rsidRDefault="00DE6FE1" w:rsidP="002F142B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627239">
              <w:rPr>
                <w:rFonts w:ascii="Lato" w:hAnsi="Lato"/>
                <w:color w:val="00A8A8"/>
                <w:sz w:val="20"/>
                <w:szCs w:val="20"/>
              </w:rPr>
              <w:t xml:space="preserve">Puts children and young people into real-life decision-making positions in </w:t>
            </w:r>
            <w:proofErr w:type="spellStart"/>
            <w:r w:rsidRPr="00627239">
              <w:rPr>
                <w:rFonts w:ascii="Lato" w:hAnsi="Lato"/>
                <w:color w:val="00A8A8"/>
                <w:sz w:val="20"/>
                <w:szCs w:val="20"/>
              </w:rPr>
              <w:t>organisations</w:t>
            </w:r>
            <w:proofErr w:type="spellEnd"/>
            <w:r w:rsidRPr="00627239">
              <w:rPr>
                <w:rFonts w:ascii="Lato" w:hAnsi="Lato"/>
                <w:color w:val="00A8A8"/>
                <w:sz w:val="20"/>
                <w:szCs w:val="20"/>
              </w:rPr>
              <w:t xml:space="preserve">. Children gain a valuable insight and gain experience of a workplace, while </w:t>
            </w:r>
            <w:proofErr w:type="spellStart"/>
            <w:r w:rsidRPr="00627239">
              <w:rPr>
                <w:rFonts w:ascii="Lato" w:hAnsi="Lato"/>
                <w:color w:val="00A8A8"/>
                <w:sz w:val="20"/>
                <w:szCs w:val="20"/>
              </w:rPr>
              <w:t>organisations</w:t>
            </w:r>
            <w:proofErr w:type="spellEnd"/>
            <w:r w:rsidRPr="00627239">
              <w:rPr>
                <w:rFonts w:ascii="Lato" w:hAnsi="Lato"/>
                <w:color w:val="00A8A8"/>
                <w:sz w:val="20"/>
                <w:szCs w:val="20"/>
              </w:rPr>
              <w:t xml:space="preserve"> benefit from a fresh perspective on their work.</w:t>
            </w:r>
            <w:r w:rsidR="002F142B" w:rsidRPr="00627239"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</w:p>
        </w:tc>
        <w:tc>
          <w:tcPr>
            <w:tcW w:w="502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61B6BFC8" w14:textId="12BF714C" w:rsidR="00DE6FE1" w:rsidRPr="00627239" w:rsidRDefault="002C4195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627239">
              <w:rPr>
                <w:rFonts w:ascii="Lato" w:hAnsi="Lato"/>
                <w:color w:val="00A8A8"/>
                <w:sz w:val="20"/>
                <w:szCs w:val="20"/>
              </w:rPr>
              <w:t>https://www.justyouth.org.uk/advice-2/shape-national-youth-takeovers/</w:t>
            </w:r>
          </w:p>
        </w:tc>
      </w:tr>
    </w:tbl>
    <w:p w14:paraId="1FEB67E1" w14:textId="0C433DBE" w:rsidR="00E61CE3" w:rsidRDefault="00E61CE3"/>
    <w:tbl>
      <w:tblPr>
        <w:tblStyle w:val="TableGrid"/>
        <w:tblW w:w="5000" w:type="pct"/>
        <w:tblInd w:w="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147"/>
        <w:gridCol w:w="1746"/>
        <w:gridCol w:w="6037"/>
        <w:gridCol w:w="5018"/>
      </w:tblGrid>
      <w:tr w:rsidR="00D7461C" w14:paraId="2550F586" w14:textId="77777777" w:rsidTr="00741FD7">
        <w:tc>
          <w:tcPr>
            <w:tcW w:w="5000" w:type="pct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A8A8"/>
            <w:hideMark/>
          </w:tcPr>
          <w:p w14:paraId="15241BF3" w14:textId="531B8D24" w:rsidR="00D7461C" w:rsidRDefault="00D7461C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December</w:t>
            </w:r>
            <w:r w:rsidR="00E61CE3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 xml:space="preserve"> 202</w:t>
            </w:r>
            <w:r w:rsidR="008749D0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924F34" w14:paraId="6F9F46CA" w14:textId="77777777" w:rsidTr="00741FD7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1DD7C92B" w14:textId="46F97D49" w:rsidR="00D7461C" w:rsidRDefault="00A951DC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7A4D303D" w14:textId="77777777" w:rsidR="00D7461C" w:rsidRDefault="00D7461C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International Volunteers Day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2B1824F5" w14:textId="77777777" w:rsidR="00D7461C" w:rsidRDefault="00D7461C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Opportunity to raise the profile of volunteering, volunteering can also be a good way for people to get into employment through learning the skills needed for the world of work.</w:t>
            </w:r>
          </w:p>
          <w:p w14:paraId="7E408825" w14:textId="5635160F" w:rsidR="005C519F" w:rsidRDefault="005C519F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#IVD202</w:t>
            </w:r>
            <w:r w:rsidR="00D41BBC">
              <w:rPr>
                <w:rFonts w:ascii="Lato" w:hAnsi="Lato"/>
                <w:color w:val="00A8A8"/>
                <w:sz w:val="20"/>
                <w:szCs w:val="20"/>
              </w:rPr>
              <w:t>3</w:t>
            </w:r>
          </w:p>
        </w:tc>
        <w:tc>
          <w:tcPr>
            <w:tcW w:w="180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0CB3FA8A" w14:textId="508101DC" w:rsidR="00D7461C" w:rsidRDefault="005C519F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 w:rsidR="00D7461C">
              <w:rPr>
                <w:rFonts w:ascii="Lato" w:hAnsi="Lato"/>
                <w:color w:val="00A8A8"/>
                <w:sz w:val="20"/>
                <w:szCs w:val="20"/>
              </w:rPr>
              <w:t>https://www.un.org/en/observances/volunteer-day</w:t>
            </w:r>
          </w:p>
        </w:tc>
      </w:tr>
      <w:tr w:rsidR="00D7461C" w14:paraId="56F10B3D" w14:textId="77777777" w:rsidTr="00741FD7">
        <w:tc>
          <w:tcPr>
            <w:tcW w:w="4999" w:type="pct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A8A8"/>
            <w:hideMark/>
          </w:tcPr>
          <w:p w14:paraId="2ED90712" w14:textId="71D057C1" w:rsidR="00D7461C" w:rsidRDefault="00D7461C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January</w:t>
            </w:r>
            <w:r w:rsidR="00E61CE3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 xml:space="preserve"> 202</w:t>
            </w:r>
            <w:r w:rsidR="008749D0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924F34" w14:paraId="0A37E8DB" w14:textId="77777777" w:rsidTr="007A4352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8490ADC" w14:textId="0BA37C7B" w:rsidR="00D7461C" w:rsidRDefault="00454CF0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30</w:t>
            </w:r>
          </w:p>
        </w:tc>
        <w:tc>
          <w:tcPr>
            <w:tcW w:w="62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9FA08AC" w14:textId="77777777" w:rsidR="00D7461C" w:rsidRDefault="00454CF0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National Apprenticeship Show</w:t>
            </w:r>
          </w:p>
          <w:p w14:paraId="253282C0" w14:textId="5046A6F1" w:rsidR="00454CF0" w:rsidRDefault="00454CF0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West midlands</w:t>
            </w:r>
          </w:p>
        </w:tc>
        <w:tc>
          <w:tcPr>
            <w:tcW w:w="2163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DCEB7B9" w14:textId="41F48B28" w:rsidR="00F53DA0" w:rsidRDefault="00F53DA0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The National Apprenticeship Show is the perfect event for school and college leavers as well as young adults to discover more about apprenticeships across the region. This event offers visitors a chance to engage face-to-face with some of the top apprenticeship employers and providers.</w:t>
            </w:r>
          </w:p>
        </w:tc>
        <w:tc>
          <w:tcPr>
            <w:tcW w:w="1798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E6B01FC" w14:textId="6A6FA5A0" w:rsidR="00D7461C" w:rsidRDefault="00F53DA0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https://nationalapprenticeshipshw.org/west-midlands</w:t>
            </w:r>
          </w:p>
        </w:tc>
      </w:tr>
    </w:tbl>
    <w:p w14:paraId="3EEB5755" w14:textId="77777777" w:rsidR="000B4276" w:rsidRDefault="000B4276"/>
    <w:tbl>
      <w:tblPr>
        <w:tblStyle w:val="TableGrid"/>
        <w:tblW w:w="4999" w:type="pct"/>
        <w:tblInd w:w="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63"/>
        <w:gridCol w:w="1662"/>
        <w:gridCol w:w="6203"/>
        <w:gridCol w:w="5017"/>
      </w:tblGrid>
      <w:tr w:rsidR="00A951DC" w14:paraId="02EF71C4" w14:textId="77777777" w:rsidTr="000B4276">
        <w:tc>
          <w:tcPr>
            <w:tcW w:w="5000" w:type="pct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A8A8"/>
          </w:tcPr>
          <w:p w14:paraId="72E2D417" w14:textId="46EBEE74" w:rsidR="00A951DC" w:rsidRDefault="00A951DC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A951DC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lastRenderedPageBreak/>
              <w:t>February 202</w:t>
            </w:r>
            <w:r w:rsidR="008749D0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0B4276" w14:paraId="364A1A18" w14:textId="77777777" w:rsidTr="00454CF0">
        <w:tc>
          <w:tcPr>
            <w:tcW w:w="38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FD0D52E" w14:textId="42F72B77" w:rsidR="000B4276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11</w:t>
            </w:r>
          </w:p>
        </w:tc>
        <w:tc>
          <w:tcPr>
            <w:tcW w:w="59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98F3EF3" w14:textId="1CDAC180" w:rsidR="000B4276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International Day of Women and Girls in Science</w:t>
            </w:r>
          </w:p>
        </w:tc>
        <w:tc>
          <w:tcPr>
            <w:tcW w:w="222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1F27BDC" w14:textId="77777777" w:rsidR="000B4276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International awareness to </w:t>
            </w:r>
            <w:proofErr w:type="spellStart"/>
            <w:r>
              <w:rPr>
                <w:rFonts w:ascii="Lato" w:hAnsi="Lato"/>
                <w:color w:val="00A8A8"/>
                <w:sz w:val="20"/>
                <w:szCs w:val="20"/>
              </w:rPr>
              <w:t>recognise</w:t>
            </w:r>
            <w:proofErr w:type="spellEnd"/>
            <w:r>
              <w:rPr>
                <w:rFonts w:ascii="Lato" w:hAnsi="Lato"/>
                <w:color w:val="00A8A8"/>
                <w:sz w:val="20"/>
                <w:szCs w:val="20"/>
              </w:rPr>
              <w:t xml:space="preserve"> the critical role women and girls play in science and technology</w:t>
            </w:r>
            <w:r w:rsidRPr="00627239">
              <w:rPr>
                <w:rFonts w:ascii="Lato" w:hAnsi="Lato"/>
                <w:color w:val="00A8A8"/>
                <w:sz w:val="20"/>
                <w:szCs w:val="20"/>
              </w:rPr>
              <w:t>.  Each year there is a different theme.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 </w:t>
            </w:r>
          </w:p>
          <w:p w14:paraId="576E9FDB" w14:textId="018F5EBA" w:rsidR="005C519F" w:rsidRDefault="005D21AD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 #WomeninScience</w:t>
            </w:r>
            <w:r w:rsidR="00D57398"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Twitter: @WomenScienceDay</w:t>
            </w:r>
          </w:p>
        </w:tc>
        <w:tc>
          <w:tcPr>
            <w:tcW w:w="180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C44976D" w14:textId="77777777" w:rsidR="000B4276" w:rsidRDefault="00D57398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D57398">
              <w:rPr>
                <w:rFonts w:ascii="Lato" w:hAnsi="Lato"/>
                <w:color w:val="00A8A8"/>
                <w:sz w:val="20"/>
                <w:szCs w:val="20"/>
              </w:rPr>
              <w:t>https://www.un.org/en/observances/women-and-girls-in-science-day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 </w:t>
            </w:r>
          </w:p>
          <w:p w14:paraId="49F77B83" w14:textId="50B0FB62" w:rsidR="00D57398" w:rsidRDefault="00D57398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D57398">
              <w:rPr>
                <w:rFonts w:ascii="Lato" w:hAnsi="Lato"/>
                <w:color w:val="00A8A8"/>
                <w:sz w:val="20"/>
                <w:szCs w:val="20"/>
              </w:rPr>
              <w:t>https://www.womeninscienceday.org/</w:t>
            </w:r>
          </w:p>
        </w:tc>
      </w:tr>
      <w:tr w:rsidR="000B4276" w14:paraId="0EE2153D" w14:textId="77777777" w:rsidTr="00454CF0">
        <w:tc>
          <w:tcPr>
            <w:tcW w:w="38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11AFF5F" w14:textId="11D5D023" w:rsidR="000B4276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 w:rsidR="003C651D">
              <w:rPr>
                <w:rFonts w:ascii="Lato" w:hAnsi="Lato"/>
                <w:color w:val="00A8A8"/>
                <w:sz w:val="20"/>
                <w:szCs w:val="20"/>
              </w:rPr>
              <w:t>5 - 11</w:t>
            </w:r>
          </w:p>
        </w:tc>
        <w:tc>
          <w:tcPr>
            <w:tcW w:w="59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3C3A5B9" w14:textId="2E908E10" w:rsidR="000B4276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National Apprenticeship Week</w:t>
            </w:r>
          </w:p>
        </w:tc>
        <w:tc>
          <w:tcPr>
            <w:tcW w:w="222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80A6A8D" w14:textId="77777777" w:rsidR="000B4276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An annual week-long celebration of apprenticeships across England and is a time to </w:t>
            </w:r>
            <w:proofErr w:type="spellStart"/>
            <w:r>
              <w:rPr>
                <w:rFonts w:ascii="Lato" w:hAnsi="Lato"/>
                <w:color w:val="00A8A8"/>
                <w:sz w:val="20"/>
                <w:szCs w:val="20"/>
              </w:rPr>
              <w:t>recognise</w:t>
            </w:r>
            <w:proofErr w:type="spellEnd"/>
            <w:r>
              <w:rPr>
                <w:rFonts w:ascii="Lato" w:hAnsi="Lato"/>
                <w:color w:val="00A8A8"/>
                <w:sz w:val="20"/>
                <w:szCs w:val="20"/>
              </w:rPr>
              <w:t xml:space="preserve"> and applaud apprenticeship success stories across the country.</w:t>
            </w:r>
          </w:p>
          <w:p w14:paraId="23B96541" w14:textId="413F4A53" w:rsidR="005D21AD" w:rsidRDefault="005D21AD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#N</w:t>
            </w:r>
            <w:r w:rsidR="0098334F">
              <w:rPr>
                <w:rFonts w:ascii="Lato" w:hAnsi="Lato"/>
                <w:color w:val="00A8A8"/>
                <w:sz w:val="20"/>
                <w:szCs w:val="20"/>
              </w:rPr>
              <w:t>AW202</w:t>
            </w:r>
            <w:r w:rsidR="00D41BBC">
              <w:rPr>
                <w:rFonts w:ascii="Lato" w:hAnsi="Lato"/>
                <w:color w:val="00A8A8"/>
                <w:sz w:val="20"/>
                <w:szCs w:val="20"/>
              </w:rPr>
              <w:t>4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 w:rsidR="001B4FF4">
              <w:rPr>
                <w:rFonts w:ascii="Lato" w:hAnsi="Lato"/>
                <w:color w:val="00A8A8"/>
                <w:sz w:val="20"/>
                <w:szCs w:val="20"/>
              </w:rPr>
              <w:t xml:space="preserve">Twitter: 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@</w:t>
            </w:r>
            <w:r w:rsidR="0098334F">
              <w:rPr>
                <w:rFonts w:ascii="Lato" w:hAnsi="Lato"/>
                <w:color w:val="00A8A8"/>
                <w:sz w:val="20"/>
                <w:szCs w:val="20"/>
              </w:rPr>
              <w:t>Apprenticeships</w:t>
            </w:r>
            <w:r w:rsidR="00D57398">
              <w:rPr>
                <w:rFonts w:ascii="Lato" w:hAnsi="Lato"/>
                <w:color w:val="00A8A8"/>
                <w:sz w:val="20"/>
                <w:szCs w:val="20"/>
              </w:rPr>
              <w:t xml:space="preserve"> @AmazingAppsUK</w:t>
            </w:r>
          </w:p>
        </w:tc>
        <w:tc>
          <w:tcPr>
            <w:tcW w:w="180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A6E2730" w14:textId="0BDE5996" w:rsidR="000B4276" w:rsidRPr="00D41BBC" w:rsidRDefault="00D41BBC" w:rsidP="000B4276">
            <w:pPr>
              <w:spacing w:before="120" w:after="120"/>
              <w:rPr>
                <w:rFonts w:ascii="Lato" w:hAnsi="Lato"/>
                <w:color w:val="009999"/>
                <w:sz w:val="20"/>
                <w:szCs w:val="20"/>
              </w:rPr>
            </w:pPr>
            <w:r>
              <w:rPr>
                <w:rFonts w:ascii="Lato" w:hAnsi="Lato"/>
                <w:color w:val="009999"/>
                <w:sz w:val="20"/>
                <w:szCs w:val="20"/>
              </w:rPr>
              <w:t>https://naw.appawards.co.uk</w:t>
            </w:r>
          </w:p>
        </w:tc>
      </w:tr>
    </w:tbl>
    <w:p w14:paraId="524B00B9" w14:textId="77777777" w:rsidR="000B4276" w:rsidRDefault="000B4276"/>
    <w:tbl>
      <w:tblPr>
        <w:tblStyle w:val="TableGrid"/>
        <w:tblW w:w="4999" w:type="pct"/>
        <w:tblInd w:w="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108"/>
        <w:gridCol w:w="1708"/>
        <w:gridCol w:w="5998"/>
        <w:gridCol w:w="5131"/>
      </w:tblGrid>
      <w:tr w:rsidR="000B4276" w14:paraId="61B2044F" w14:textId="77777777" w:rsidTr="000B4276">
        <w:tc>
          <w:tcPr>
            <w:tcW w:w="5000" w:type="pct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A8A8"/>
          </w:tcPr>
          <w:p w14:paraId="7839EFD0" w14:textId="616261AC" w:rsidR="000B4276" w:rsidRPr="00444EB0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March</w:t>
            </w:r>
            <w:r w:rsidRPr="00A951DC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 xml:space="preserve"> 202</w:t>
            </w:r>
            <w:r w:rsidR="008749D0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0B4276" w14:paraId="30F85DA5" w14:textId="77777777" w:rsidTr="00CC3984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DB63839" w14:textId="026A2394" w:rsidR="000B4276" w:rsidRPr="000153EC" w:rsidRDefault="00D41BBC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1</w:t>
            </w:r>
            <w:r w:rsidR="00FD488D">
              <w:rPr>
                <w:rFonts w:ascii="Lato" w:hAnsi="Lato"/>
                <w:color w:val="00A8A8"/>
                <w:sz w:val="20"/>
                <w:szCs w:val="20"/>
              </w:rPr>
              <w:t xml:space="preserve"> - 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297A192" w14:textId="603A65A6" w:rsidR="000B4276" w:rsidRPr="000153EC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 w:rsidRPr="001967CD">
              <w:rPr>
                <w:rFonts w:ascii="Lato" w:hAnsi="Lato"/>
                <w:color w:val="00A8A8"/>
                <w:sz w:val="20"/>
                <w:szCs w:val="20"/>
              </w:rPr>
              <w:t xml:space="preserve">What University? &amp; What Career? 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4E07E29" w14:textId="77777777" w:rsidR="003B31CD" w:rsidRDefault="002D4A0A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During this week students will have the opportunity to access CV clinics, Careers advice &amp; more. Whilst also meeting the UK’s top employers &amp; Universities they will receive expert advice &amp; one-to-one support that will help you kickstart your future</w:t>
            </w:r>
          </w:p>
          <w:p w14:paraId="3E1E5E18" w14:textId="7D1E77A2" w:rsidR="0098334F" w:rsidRPr="003B31CD" w:rsidRDefault="0098334F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98334F">
              <w:rPr>
                <w:rFonts w:ascii="Lato" w:hAnsi="Lato"/>
                <w:color w:val="00A8A8"/>
                <w:sz w:val="20"/>
                <w:szCs w:val="20"/>
              </w:rPr>
              <w:t>@whatcareerlive</w:t>
            </w:r>
          </w:p>
        </w:tc>
        <w:tc>
          <w:tcPr>
            <w:tcW w:w="179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E0C8288" w14:textId="3C8007C8" w:rsidR="000B4276" w:rsidRPr="00D41BBC" w:rsidRDefault="00D41BBC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D41BBC">
              <w:rPr>
                <w:rFonts w:ascii="Lato" w:hAnsi="Lato"/>
                <w:color w:val="00A8A8"/>
                <w:sz w:val="20"/>
                <w:szCs w:val="20"/>
              </w:rPr>
              <w:t>https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://www.whatvareerlive.co.uk/events/birmingham/</w:t>
            </w:r>
          </w:p>
        </w:tc>
      </w:tr>
      <w:tr w:rsidR="000B4276" w14:paraId="32E34B22" w14:textId="77777777" w:rsidTr="00CC3984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4EE7168" w14:textId="16C7BAE4" w:rsidR="000B4276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A81622B" w14:textId="075983F0" w:rsidR="000B4276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World Engineering Day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E769EF2" w14:textId="77777777" w:rsidR="0098334F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Engineering for A Healthy Planet: Celebrating the UNESCO Engineering Report  </w:t>
            </w:r>
          </w:p>
          <w:p w14:paraId="009FFF17" w14:textId="3B5A6A3F" w:rsidR="000B4276" w:rsidRDefault="0098334F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98334F">
              <w:rPr>
                <w:rFonts w:ascii="Lato" w:hAnsi="Lato"/>
                <w:color w:val="00A8A8"/>
                <w:sz w:val="20"/>
                <w:szCs w:val="20"/>
              </w:rPr>
              <w:t>#WorldEngineeringDay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 w:rsidRPr="001B4FF4">
              <w:rPr>
                <w:rFonts w:ascii="Lato" w:hAnsi="Lato"/>
                <w:color w:val="00A8A8"/>
                <w:sz w:val="20"/>
                <w:szCs w:val="20"/>
              </w:rPr>
              <w:t>Twitter:</w:t>
            </w:r>
            <w:r w:rsidR="00D57398" w:rsidRPr="001B4FF4"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 w:rsidRPr="001B4FF4">
              <w:rPr>
                <w:rFonts w:ascii="Lato" w:hAnsi="Lato"/>
                <w:color w:val="00A8A8"/>
                <w:sz w:val="20"/>
                <w:szCs w:val="20"/>
              </w:rPr>
              <w:t>@engineering_day</w:t>
            </w:r>
          </w:p>
        </w:tc>
        <w:tc>
          <w:tcPr>
            <w:tcW w:w="179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509C550" w14:textId="4F39AF78" w:rsidR="000B4276" w:rsidRPr="00D57398" w:rsidRDefault="000D3C79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hyperlink r:id="rId8" w:history="1">
              <w:r w:rsidR="000B4276" w:rsidRPr="00D57398">
                <w:rPr>
                  <w:rFonts w:ascii="Lato" w:hAnsi="Lato"/>
                  <w:color w:val="00A8A8"/>
                  <w:sz w:val="20"/>
                  <w:szCs w:val="20"/>
                </w:rPr>
                <w:t>http://worldengineeringday.net/</w:t>
              </w:r>
            </w:hyperlink>
            <w:r w:rsidR="000B4276" w:rsidRPr="00D57398"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</w:p>
        </w:tc>
      </w:tr>
      <w:tr w:rsidR="000B4276" w14:paraId="57FADD13" w14:textId="77777777" w:rsidTr="00CC3984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2468B97" w14:textId="7595412D" w:rsidR="000B4276" w:rsidRPr="000153EC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 w:rsidR="00505AC6">
              <w:rPr>
                <w:rFonts w:ascii="Lato" w:hAnsi="Lato"/>
                <w:color w:val="00A8A8"/>
                <w:sz w:val="20"/>
                <w:szCs w:val="20"/>
              </w:rPr>
              <w:t>4 - 9</w:t>
            </w:r>
          </w:p>
        </w:tc>
        <w:tc>
          <w:tcPr>
            <w:tcW w:w="62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7660A68" w14:textId="7BE89289" w:rsidR="000B4276" w:rsidRPr="000153EC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National Careers Week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CFEDE30" w14:textId="77777777" w:rsidR="000B4276" w:rsidRPr="0098334F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98334F">
              <w:rPr>
                <w:rFonts w:ascii="Lato" w:hAnsi="Lato"/>
                <w:color w:val="00A8A8"/>
                <w:sz w:val="20"/>
                <w:szCs w:val="20"/>
              </w:rPr>
              <w:t>A celebration of careers guidance and free resources in education across the UK. The aim is to provide a focus for careers guidance activity at an important stage in the academic calendar to help support young people leaving education.</w:t>
            </w:r>
          </w:p>
          <w:p w14:paraId="40A9F6A5" w14:textId="6116A8E6" w:rsidR="0098334F" w:rsidRPr="0098334F" w:rsidRDefault="0098334F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1B4FF4">
              <w:rPr>
                <w:rFonts w:ascii="Lato" w:hAnsi="Lato"/>
                <w:color w:val="00A8A8"/>
                <w:sz w:val="20"/>
                <w:szCs w:val="20"/>
              </w:rPr>
              <w:t>#NCW202</w:t>
            </w:r>
            <w:r w:rsidR="00505AC6">
              <w:rPr>
                <w:rFonts w:ascii="Lato" w:hAnsi="Lato"/>
                <w:color w:val="00A8A8"/>
                <w:sz w:val="20"/>
                <w:szCs w:val="20"/>
              </w:rPr>
              <w:t>4</w:t>
            </w:r>
            <w:r w:rsidRPr="001B4FF4"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 w:rsidR="001B4FF4" w:rsidRPr="001B4FF4">
              <w:rPr>
                <w:rFonts w:ascii="Lato" w:hAnsi="Lato"/>
                <w:color w:val="00A8A8"/>
                <w:sz w:val="20"/>
                <w:szCs w:val="20"/>
              </w:rPr>
              <w:t xml:space="preserve">Twitter: </w:t>
            </w:r>
            <w:r w:rsidRPr="001B4FF4">
              <w:rPr>
                <w:rFonts w:ascii="Lato" w:hAnsi="Lato"/>
                <w:color w:val="00A8A8"/>
                <w:sz w:val="20"/>
                <w:szCs w:val="20"/>
              </w:rPr>
              <w:t>@CareersWeek</w:t>
            </w:r>
          </w:p>
        </w:tc>
        <w:tc>
          <w:tcPr>
            <w:tcW w:w="179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36800FD" w14:textId="5B339630" w:rsidR="000B4276" w:rsidRPr="000153EC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https://nationalcareersweek.com/</w:t>
            </w:r>
          </w:p>
        </w:tc>
      </w:tr>
      <w:tr w:rsidR="000B4276" w14:paraId="70A30855" w14:textId="77777777" w:rsidTr="00CC3984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BCE43DF" w14:textId="602C6247" w:rsidR="000B4276" w:rsidRPr="000153EC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lastRenderedPageBreak/>
              <w:t>8</w:t>
            </w:r>
          </w:p>
        </w:tc>
        <w:tc>
          <w:tcPr>
            <w:tcW w:w="62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30EAE23" w14:textId="21C31889" w:rsidR="000B4276" w:rsidRPr="000153EC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International Women’s Day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0AD054F" w14:textId="5E69FADB" w:rsidR="001B4FF4" w:rsidRDefault="001B4FF4" w:rsidP="001B4FF4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 celebration of women’s achievements</w:t>
            </w:r>
            <w:r w:rsidR="000B4276">
              <w:rPr>
                <w:rFonts w:ascii="Lato" w:hAnsi="Lato"/>
                <w:color w:val="00A8A8"/>
                <w:sz w:val="20"/>
                <w:szCs w:val="20"/>
              </w:rPr>
              <w:t xml:space="preserve"> International Women’s Day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.  Each year there is a different theme.  </w:t>
            </w:r>
          </w:p>
          <w:p w14:paraId="353B2C50" w14:textId="38B1A4FB" w:rsidR="003437CB" w:rsidRPr="000153EC" w:rsidRDefault="003437CB" w:rsidP="001B4FF4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Twitter: </w:t>
            </w:r>
            <w:r w:rsidR="00D57398">
              <w:rPr>
                <w:rFonts w:ascii="Lato" w:hAnsi="Lato"/>
                <w:color w:val="00A8A8"/>
                <w:sz w:val="20"/>
                <w:szCs w:val="20"/>
              </w:rPr>
              <w:t>@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womensday</w:t>
            </w:r>
          </w:p>
        </w:tc>
        <w:tc>
          <w:tcPr>
            <w:tcW w:w="179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A1FCA5C" w14:textId="579FABC2" w:rsidR="000B4276" w:rsidRPr="000153EC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https://www.internationalwomensday.com/</w:t>
            </w:r>
          </w:p>
        </w:tc>
      </w:tr>
      <w:tr w:rsidR="000B4276" w14:paraId="3BF83DF2" w14:textId="77777777" w:rsidTr="00CC3984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4B76722" w14:textId="0F64A9DA" w:rsidR="000B4276" w:rsidRPr="001967CD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 w:rsidR="00505AC6">
              <w:rPr>
                <w:rFonts w:ascii="Lato" w:hAnsi="Lato"/>
                <w:color w:val="00A8A8"/>
                <w:sz w:val="20"/>
                <w:szCs w:val="20"/>
              </w:rPr>
              <w:t>8 - 17</w:t>
            </w:r>
          </w:p>
        </w:tc>
        <w:tc>
          <w:tcPr>
            <w:tcW w:w="62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AFC36E8" w14:textId="1C4A13E3" w:rsidR="000B4276" w:rsidRPr="001967CD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British Science Week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CA28F86" w14:textId="77777777" w:rsidR="000B4276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Events, school projects, challenges. Grants, support, and resources available.</w:t>
            </w:r>
          </w:p>
          <w:p w14:paraId="08D31490" w14:textId="3FBFBFD2" w:rsidR="003437CB" w:rsidRPr="001967CD" w:rsidRDefault="003437CB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#BSW</w:t>
            </w:r>
            <w:r w:rsidR="00505AC6">
              <w:rPr>
                <w:rFonts w:ascii="Lato" w:hAnsi="Lato"/>
                <w:color w:val="00A8A8"/>
                <w:sz w:val="20"/>
                <w:szCs w:val="20"/>
              </w:rPr>
              <w:t>24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Twitter: @ScienceWeekUK</w:t>
            </w:r>
          </w:p>
        </w:tc>
        <w:tc>
          <w:tcPr>
            <w:tcW w:w="179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4C88738" w14:textId="7FC51B39" w:rsidR="000B4276" w:rsidRPr="001967CD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https://www.britishscienceweek.org/</w:t>
            </w:r>
          </w:p>
        </w:tc>
      </w:tr>
      <w:tr w:rsidR="000B4276" w14:paraId="4C8F9334" w14:textId="77777777" w:rsidTr="00CC3984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8FD058C" w14:textId="271C0682" w:rsidR="000B4276" w:rsidRPr="001967CD" w:rsidRDefault="00505AC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18 - 23</w:t>
            </w:r>
          </w:p>
        </w:tc>
        <w:tc>
          <w:tcPr>
            <w:tcW w:w="62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DCAC6AB" w14:textId="0734572C" w:rsidR="000B4276" w:rsidRPr="001967CD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Open Doors Construction week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BEF6571" w14:textId="77777777" w:rsidR="000B4276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135C02">
              <w:rPr>
                <w:rFonts w:ascii="Lato" w:hAnsi="Lato"/>
                <w:color w:val="00A8A8"/>
                <w:sz w:val="20"/>
                <w:szCs w:val="20"/>
              </w:rPr>
              <w:t xml:space="preserve">Open Doors goes behind the site hoardings to showcase the fantastic range of careers available in </w:t>
            </w:r>
            <w:proofErr w:type="gramStart"/>
            <w:r w:rsidRPr="00135C02">
              <w:rPr>
                <w:rFonts w:ascii="Lato" w:hAnsi="Lato"/>
                <w:color w:val="00A8A8"/>
                <w:sz w:val="20"/>
                <w:szCs w:val="20"/>
              </w:rPr>
              <w:t>construction</w:t>
            </w:r>
            <w:proofErr w:type="gramEnd"/>
          </w:p>
          <w:p w14:paraId="07345CE0" w14:textId="1C96D181" w:rsidR="003437CB" w:rsidRPr="001967CD" w:rsidRDefault="003437CB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#OpenDoors2</w:t>
            </w:r>
            <w:r w:rsidR="00505AC6">
              <w:rPr>
                <w:rFonts w:ascii="Lato" w:hAnsi="Lato"/>
                <w:color w:val="00A8A8"/>
                <w:sz w:val="20"/>
                <w:szCs w:val="20"/>
              </w:rPr>
              <w:t>4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Twitter:</w:t>
            </w:r>
            <w:r w:rsidR="001B4FF4"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@OpenDoorsWeek</w:t>
            </w:r>
          </w:p>
        </w:tc>
        <w:tc>
          <w:tcPr>
            <w:tcW w:w="179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EDBAD2D" w14:textId="05FD32DE" w:rsidR="000B4276" w:rsidRPr="001967CD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135C02">
              <w:rPr>
                <w:rFonts w:ascii="Lato" w:hAnsi="Lato"/>
                <w:color w:val="00A8A8"/>
                <w:sz w:val="20"/>
                <w:szCs w:val="20"/>
              </w:rPr>
              <w:t>https://opendoors.construction/</w:t>
            </w:r>
          </w:p>
        </w:tc>
      </w:tr>
    </w:tbl>
    <w:p w14:paraId="7BE84D72" w14:textId="77777777" w:rsidR="00891F9C" w:rsidRDefault="00891F9C"/>
    <w:tbl>
      <w:tblPr>
        <w:tblStyle w:val="TableGrid"/>
        <w:tblW w:w="4999" w:type="pct"/>
        <w:tblInd w:w="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147"/>
        <w:gridCol w:w="1746"/>
        <w:gridCol w:w="6035"/>
        <w:gridCol w:w="5017"/>
      </w:tblGrid>
      <w:tr w:rsidR="000B4276" w14:paraId="61E23A81" w14:textId="77777777" w:rsidTr="00DE6FE1">
        <w:tc>
          <w:tcPr>
            <w:tcW w:w="5000" w:type="pct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A8A8"/>
          </w:tcPr>
          <w:p w14:paraId="0668145F" w14:textId="2F76B461" w:rsidR="000B4276" w:rsidRPr="000153EC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 xml:space="preserve">April </w:t>
            </w:r>
            <w:r w:rsidRPr="00A951DC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202</w:t>
            </w:r>
            <w:r w:rsidR="008749D0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0B4276" w14:paraId="10F73A00" w14:textId="77777777" w:rsidTr="00042639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8772B07" w14:textId="12816744" w:rsidR="000B4276" w:rsidRPr="000153EC" w:rsidRDefault="00DE6FE1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15</w:t>
            </w:r>
          </w:p>
        </w:tc>
        <w:tc>
          <w:tcPr>
            <w:tcW w:w="62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EBA927F" w14:textId="77008C38" w:rsidR="000B4276" w:rsidRPr="000153EC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Micro Volunteering Day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5C45D4F" w14:textId="60FEA74A" w:rsidR="000B4276" w:rsidRDefault="000B4276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This promotes awareness of the micro</w:t>
            </w:r>
            <w:r w:rsidR="00866FD5"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volunteering concept and how it can enable worthy causes and individuals to better the world via bite-sized actions.</w:t>
            </w:r>
          </w:p>
          <w:p w14:paraId="1692DBA5" w14:textId="4346AE77" w:rsidR="009B0E9C" w:rsidRPr="000153EC" w:rsidRDefault="009B0E9C" w:rsidP="000B4276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#MicroDay</w:t>
            </w:r>
          </w:p>
        </w:tc>
        <w:tc>
          <w:tcPr>
            <w:tcW w:w="179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B0103B0" w14:textId="65FCC103" w:rsidR="000B4276" w:rsidRPr="000153EC" w:rsidRDefault="000B4276" w:rsidP="000B4276">
            <w:pPr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https://www.microvolunteeringday.com/about.html</w:t>
            </w:r>
          </w:p>
        </w:tc>
      </w:tr>
    </w:tbl>
    <w:p w14:paraId="18A87AFB" w14:textId="77777777" w:rsidR="00DE6FE1" w:rsidRDefault="00DE6FE1"/>
    <w:tbl>
      <w:tblPr>
        <w:tblStyle w:val="TableGrid"/>
        <w:tblW w:w="4999" w:type="pct"/>
        <w:tblInd w:w="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3945"/>
      </w:tblGrid>
      <w:tr w:rsidR="00DE6FE1" w14:paraId="5A1C2061" w14:textId="77777777" w:rsidTr="00DE6FE1">
        <w:tc>
          <w:tcPr>
            <w:tcW w:w="500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A8A8"/>
          </w:tcPr>
          <w:p w14:paraId="54A1B150" w14:textId="16ABAC58" w:rsidR="00DE6FE1" w:rsidRPr="000153EC" w:rsidRDefault="00DE6FE1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 w:rsidRPr="00DE6FE1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May 2023</w:t>
            </w:r>
          </w:p>
        </w:tc>
      </w:tr>
    </w:tbl>
    <w:p w14:paraId="72D0CE06" w14:textId="33B05BCB" w:rsidR="00DE6FE1" w:rsidRDefault="00DE6FE1"/>
    <w:p w14:paraId="0FBE582F" w14:textId="77777777" w:rsidR="00741FD7" w:rsidRDefault="00741FD7"/>
    <w:tbl>
      <w:tblPr>
        <w:tblStyle w:val="TableGrid"/>
        <w:tblW w:w="4999" w:type="pct"/>
        <w:tblInd w:w="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147"/>
        <w:gridCol w:w="1746"/>
        <w:gridCol w:w="6035"/>
        <w:gridCol w:w="5017"/>
      </w:tblGrid>
      <w:tr w:rsidR="00DE6FE1" w14:paraId="49FAED2B" w14:textId="77777777" w:rsidTr="58E8141C">
        <w:tc>
          <w:tcPr>
            <w:tcW w:w="5000" w:type="pct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A8A8"/>
          </w:tcPr>
          <w:p w14:paraId="334DC7E8" w14:textId="36704B96" w:rsidR="00DE6FE1" w:rsidRPr="000153EC" w:rsidRDefault="00DE6FE1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 xml:space="preserve">June </w:t>
            </w:r>
            <w:r w:rsidRPr="00DE6FE1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202</w:t>
            </w:r>
            <w:r w:rsidR="008749D0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042639" w14:paraId="722B71D3" w14:textId="77777777" w:rsidTr="58E8141C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E957E1D" w14:textId="60AEB089" w:rsidR="00042639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FD488D">
              <w:rPr>
                <w:rFonts w:ascii="Lato" w:hAnsi="Lato"/>
                <w:color w:val="00A8A8"/>
                <w:sz w:val="20"/>
                <w:szCs w:val="20"/>
              </w:rPr>
              <w:t>1–7</w:t>
            </w:r>
          </w:p>
        </w:tc>
        <w:tc>
          <w:tcPr>
            <w:tcW w:w="62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813DF59" w14:textId="40CEAF32" w:rsidR="00042639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1967CD">
              <w:rPr>
                <w:rFonts w:ascii="Lato" w:hAnsi="Lato"/>
                <w:color w:val="00A8A8"/>
                <w:sz w:val="20"/>
                <w:szCs w:val="20"/>
              </w:rPr>
              <w:t>Volunteers Week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423DA25" w14:textId="77777777" w:rsidR="00042639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1967CD">
              <w:rPr>
                <w:rFonts w:ascii="Lato" w:hAnsi="Lato"/>
                <w:color w:val="00A8A8"/>
                <w:sz w:val="20"/>
                <w:szCs w:val="20"/>
              </w:rPr>
              <w:t>Volunteers’ Week is an annual celebration of the contribution millions of people make across the UK through volunteering.</w:t>
            </w:r>
          </w:p>
          <w:p w14:paraId="6D6C37BD" w14:textId="761A2C78" w:rsidR="00042639" w:rsidRPr="00CC5EBE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9B0E9C">
              <w:rPr>
                <w:rFonts w:ascii="Lato" w:hAnsi="Lato"/>
                <w:color w:val="00A8A8"/>
                <w:sz w:val="20"/>
                <w:szCs w:val="20"/>
              </w:rPr>
              <w:t>#VolunteersWeek</w:t>
            </w:r>
            <w:r w:rsidR="00886FE0" w:rsidRPr="009B0E9C">
              <w:rPr>
                <w:rFonts w:ascii="Lato" w:hAnsi="Lato"/>
                <w:color w:val="00A8A8"/>
                <w:sz w:val="20"/>
                <w:szCs w:val="20"/>
              </w:rPr>
              <w:t>202</w:t>
            </w:r>
            <w:r w:rsidR="00886FE0">
              <w:rPr>
                <w:rFonts w:ascii="Lato" w:hAnsi="Lato"/>
                <w:color w:val="00A8A8"/>
                <w:sz w:val="20"/>
                <w:szCs w:val="20"/>
              </w:rPr>
              <w:t>4</w:t>
            </w:r>
            <w:r w:rsidR="00886FE0" w:rsidRPr="009B0E9C">
              <w:rPr>
                <w:rFonts w:ascii="Lato" w:hAnsi="Lato"/>
                <w:color w:val="00A8A8"/>
                <w:sz w:val="20"/>
                <w:szCs w:val="20"/>
              </w:rPr>
              <w:t xml:space="preserve"> Twitter</w:t>
            </w:r>
            <w:r w:rsidRPr="009B0E9C">
              <w:rPr>
                <w:rFonts w:ascii="Lato" w:hAnsi="Lato"/>
                <w:color w:val="00A8A8"/>
                <w:sz w:val="20"/>
                <w:szCs w:val="20"/>
              </w:rPr>
              <w:t>:</w:t>
            </w:r>
            <w:r w:rsidR="001B4FF4">
              <w:rPr>
                <w:rFonts w:ascii="Lato" w:hAnsi="Lato"/>
                <w:color w:val="00A8A8"/>
                <w:sz w:val="20"/>
                <w:szCs w:val="20"/>
              </w:rPr>
              <w:t xml:space="preserve"> </w:t>
            </w:r>
            <w:r w:rsidRPr="009B0E9C">
              <w:rPr>
                <w:rFonts w:ascii="Lato" w:hAnsi="Lato"/>
                <w:color w:val="00A8A8"/>
                <w:sz w:val="20"/>
                <w:szCs w:val="20"/>
              </w:rPr>
              <w:t>@VolunteersWeek</w:t>
            </w:r>
          </w:p>
        </w:tc>
        <w:tc>
          <w:tcPr>
            <w:tcW w:w="179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BA348C4" w14:textId="5963BC42" w:rsidR="00042639" w:rsidRPr="00CC5EBE" w:rsidRDefault="00042639" w:rsidP="00042639">
            <w:pPr>
              <w:rPr>
                <w:rFonts w:ascii="Lato" w:hAnsi="Lato"/>
                <w:color w:val="00A8A8"/>
                <w:sz w:val="20"/>
                <w:szCs w:val="20"/>
              </w:rPr>
            </w:pPr>
            <w:r w:rsidRPr="001967CD">
              <w:rPr>
                <w:rFonts w:ascii="Lato" w:hAnsi="Lato"/>
                <w:color w:val="00A8A8"/>
                <w:sz w:val="20"/>
                <w:szCs w:val="20"/>
              </w:rPr>
              <w:t>https://volunteersweek.org/</w:t>
            </w:r>
          </w:p>
        </w:tc>
      </w:tr>
      <w:tr w:rsidR="00042639" w14:paraId="4F0F0A36" w14:textId="77777777" w:rsidTr="58E8141C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24A94F0" w14:textId="2AA7DF1C" w:rsidR="00042639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240B791" w14:textId="6594202E" w:rsidR="00042639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My Money Week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FB996A3" w14:textId="1425E90B" w:rsidR="00042639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CC5EBE">
              <w:rPr>
                <w:rFonts w:ascii="Lato" w:hAnsi="Lato"/>
                <w:color w:val="00A8A8"/>
                <w:sz w:val="20"/>
                <w:szCs w:val="20"/>
              </w:rPr>
              <w:t xml:space="preserve">A Young Enterprise </w:t>
            </w:r>
            <w:r w:rsidR="00886FE0" w:rsidRPr="00CC5EBE">
              <w:rPr>
                <w:rFonts w:ascii="Lato" w:hAnsi="Lato"/>
                <w:color w:val="00A8A8"/>
                <w:sz w:val="20"/>
                <w:szCs w:val="20"/>
              </w:rPr>
              <w:t>program</w:t>
            </w:r>
            <w:r w:rsidRPr="00CC5EBE">
              <w:rPr>
                <w:rFonts w:ascii="Lato" w:hAnsi="Lato"/>
                <w:color w:val="00A8A8"/>
                <w:sz w:val="20"/>
                <w:szCs w:val="20"/>
              </w:rPr>
              <w:t xml:space="preserve"> providing an opportunity for students to gain the skills, </w:t>
            </w:r>
            <w:r w:rsidR="00886FE0" w:rsidRPr="00CC5EBE">
              <w:rPr>
                <w:rFonts w:ascii="Lato" w:hAnsi="Lato"/>
                <w:color w:val="00A8A8"/>
                <w:sz w:val="20"/>
                <w:szCs w:val="20"/>
              </w:rPr>
              <w:t>knowledge,</w:t>
            </w:r>
            <w:r w:rsidRPr="00CC5EBE">
              <w:rPr>
                <w:rFonts w:ascii="Lato" w:hAnsi="Lato"/>
                <w:color w:val="00A8A8"/>
                <w:sz w:val="20"/>
                <w:szCs w:val="20"/>
              </w:rPr>
              <w:t xml:space="preserve"> and confidence in money matters to thrive in society. The resources are flexible for use in a variety of settings.</w:t>
            </w:r>
          </w:p>
          <w:p w14:paraId="67CF2398" w14:textId="2F9F4480" w:rsidR="001B4FF4" w:rsidRDefault="001B4FF4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Twitter: @YoungMoneyEdu</w:t>
            </w:r>
          </w:p>
        </w:tc>
        <w:tc>
          <w:tcPr>
            <w:tcW w:w="179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09569F8" w14:textId="502B08F7" w:rsidR="00042639" w:rsidRDefault="0FB77579" w:rsidP="00042639">
            <w:pPr>
              <w:rPr>
                <w:rFonts w:ascii="Lato" w:hAnsi="Lato"/>
                <w:color w:val="00A8A8"/>
                <w:sz w:val="20"/>
                <w:szCs w:val="20"/>
              </w:rPr>
            </w:pPr>
            <w:r w:rsidRPr="58E8141C">
              <w:rPr>
                <w:rFonts w:ascii="Lato" w:hAnsi="Lato"/>
                <w:color w:val="00A8A8"/>
                <w:sz w:val="20"/>
                <w:szCs w:val="20"/>
              </w:rPr>
              <w:t>https://www.young-enterprise.org.uk/MMW/</w:t>
            </w:r>
          </w:p>
        </w:tc>
      </w:tr>
      <w:tr w:rsidR="00042639" w14:paraId="3263D8B4" w14:textId="77777777" w:rsidTr="58E8141C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5826765" w14:textId="5485B82E" w:rsidR="00042639" w:rsidRPr="000153EC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23</w:t>
            </w:r>
          </w:p>
        </w:tc>
        <w:tc>
          <w:tcPr>
            <w:tcW w:w="62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6C5588B" w14:textId="57D38473" w:rsidR="00042639" w:rsidRPr="000153EC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International Women in Engineering Day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97961E2" w14:textId="77777777" w:rsidR="00042639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International awareness campaign to raise the profile of women in engineering and focus attention on the amazing career opportunities available to girls in this industry.</w:t>
            </w:r>
          </w:p>
          <w:p w14:paraId="3BE2B7F2" w14:textId="5A268964" w:rsidR="00042639" w:rsidRPr="000153EC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#INWED202</w:t>
            </w:r>
            <w:r w:rsidR="00886FE0">
              <w:rPr>
                <w:rFonts w:ascii="Lato" w:hAnsi="Lato"/>
                <w:color w:val="00A8A8"/>
                <w:sz w:val="20"/>
                <w:szCs w:val="20"/>
              </w:rPr>
              <w:t>4</w:t>
            </w:r>
            <w:r>
              <w:rPr>
                <w:rFonts w:ascii="Lato" w:hAnsi="Lato"/>
                <w:color w:val="00A8A8"/>
                <w:sz w:val="20"/>
                <w:szCs w:val="20"/>
              </w:rPr>
              <w:t xml:space="preserve"> Twitter: @INWED1919</w:t>
            </w:r>
          </w:p>
        </w:tc>
        <w:tc>
          <w:tcPr>
            <w:tcW w:w="179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3B78487" w14:textId="0A2BF0BB" w:rsidR="00042639" w:rsidRPr="000153EC" w:rsidRDefault="00042639" w:rsidP="00042639">
            <w:pPr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http://www.inwed.org.uk/</w:t>
            </w:r>
          </w:p>
        </w:tc>
      </w:tr>
      <w:tr w:rsidR="00042639" w14:paraId="7A632548" w14:textId="77777777" w:rsidTr="58E8141C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D401965" w14:textId="193043BF" w:rsidR="00042639" w:rsidRPr="00AB6E8E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AB6E8E">
              <w:rPr>
                <w:rFonts w:ascii="Lato" w:hAnsi="Lato"/>
                <w:color w:val="00A8A8"/>
                <w:sz w:val="20"/>
                <w:szCs w:val="20"/>
              </w:rPr>
              <w:t>TBC</w:t>
            </w:r>
          </w:p>
        </w:tc>
        <w:tc>
          <w:tcPr>
            <w:tcW w:w="62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F1AE2FF" w14:textId="51F5D2DD" w:rsidR="00042639" w:rsidRPr="00AB6E8E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AB6E8E">
              <w:rPr>
                <w:rFonts w:ascii="Lato" w:hAnsi="Lato"/>
                <w:color w:val="00A8A8"/>
                <w:sz w:val="20"/>
                <w:szCs w:val="20"/>
              </w:rPr>
              <w:t>Big Bang Fair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C96F16B" w14:textId="77777777" w:rsidR="00042639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56540E">
              <w:rPr>
                <w:rFonts w:ascii="Lato" w:hAnsi="Lato"/>
                <w:color w:val="00A8A8"/>
                <w:sz w:val="20"/>
                <w:szCs w:val="20"/>
              </w:rPr>
              <w:t>Discover exciting possibilities and connect to inspiring role models in STEM with the Big Bang. Young inventors and experimenters, future game-changers and lifesavers all develop and shine in The Big Bang Competition</w:t>
            </w:r>
          </w:p>
          <w:p w14:paraId="75835063" w14:textId="4752E322" w:rsidR="00042639" w:rsidRPr="000153EC" w:rsidRDefault="00042639" w:rsidP="00042639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#BigBangFair Twitter: @B</w:t>
            </w:r>
            <w:r w:rsidR="00AB6E8E">
              <w:rPr>
                <w:rFonts w:ascii="Lato" w:hAnsi="Lato"/>
                <w:color w:val="00A8A8"/>
                <w:sz w:val="20"/>
                <w:szCs w:val="20"/>
              </w:rPr>
              <w:t>ig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B</w:t>
            </w:r>
            <w:r w:rsidR="00AB6E8E">
              <w:rPr>
                <w:rFonts w:ascii="Lato" w:hAnsi="Lato"/>
                <w:color w:val="00A8A8"/>
                <w:sz w:val="20"/>
                <w:szCs w:val="20"/>
              </w:rPr>
              <w:t>ang</w:t>
            </w:r>
            <w:r>
              <w:rPr>
                <w:rFonts w:ascii="Lato" w:hAnsi="Lato"/>
                <w:color w:val="00A8A8"/>
                <w:sz w:val="20"/>
                <w:szCs w:val="20"/>
              </w:rPr>
              <w:t>UKSTEM</w:t>
            </w:r>
          </w:p>
        </w:tc>
        <w:tc>
          <w:tcPr>
            <w:tcW w:w="179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9AFDAA1" w14:textId="627B54C9" w:rsidR="00042639" w:rsidRPr="000153EC" w:rsidRDefault="00042639" w:rsidP="00042639">
            <w:pPr>
              <w:rPr>
                <w:rFonts w:ascii="Lato" w:hAnsi="Lato"/>
                <w:color w:val="00A8A8"/>
                <w:sz w:val="20"/>
                <w:szCs w:val="20"/>
                <w:highlight w:val="yellow"/>
              </w:rPr>
            </w:pPr>
            <w:r w:rsidRPr="00891EAD">
              <w:rPr>
                <w:rFonts w:ascii="Lato" w:hAnsi="Lato"/>
                <w:color w:val="00A8A8"/>
                <w:sz w:val="20"/>
                <w:szCs w:val="20"/>
              </w:rPr>
              <w:t>https://www.thebigbang.org.uk/the-big-bang-fair/</w:t>
            </w:r>
          </w:p>
        </w:tc>
      </w:tr>
    </w:tbl>
    <w:p w14:paraId="038BD4DC" w14:textId="2671BF0F" w:rsidR="00AB6E8E" w:rsidRDefault="00AB6E8E"/>
    <w:p w14:paraId="74BB72B2" w14:textId="77777777" w:rsidR="00AB6E8E" w:rsidRDefault="00AB6E8E"/>
    <w:tbl>
      <w:tblPr>
        <w:tblStyle w:val="TableGrid"/>
        <w:tblW w:w="4999" w:type="pct"/>
        <w:tblInd w:w="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147"/>
        <w:gridCol w:w="1746"/>
        <w:gridCol w:w="6035"/>
        <w:gridCol w:w="5017"/>
      </w:tblGrid>
      <w:tr w:rsidR="00DE6FE1" w14:paraId="77EAB5D1" w14:textId="77777777" w:rsidTr="00DE6FE1">
        <w:tc>
          <w:tcPr>
            <w:tcW w:w="5000" w:type="pct"/>
            <w:gridSpan w:val="4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A8A8"/>
          </w:tcPr>
          <w:p w14:paraId="45E4DC78" w14:textId="54628044" w:rsidR="00DE6FE1" w:rsidRPr="00DE6FE1" w:rsidRDefault="00DE6FE1" w:rsidP="00DE6FE1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DE6FE1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July 202</w:t>
            </w:r>
            <w:r w:rsidR="008749D0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DE6FE1" w14:paraId="54B1B242" w14:textId="77777777" w:rsidTr="00CC3984">
        <w:tc>
          <w:tcPr>
            <w:tcW w:w="41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10476C2" w14:textId="7DFD102B" w:rsidR="00DE6FE1" w:rsidRPr="0056540E" w:rsidRDefault="00DE6FE1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56540E">
              <w:rPr>
                <w:rFonts w:ascii="Lato" w:hAnsi="Lato"/>
                <w:color w:val="00A8A8"/>
                <w:sz w:val="20"/>
                <w:szCs w:val="20"/>
              </w:rPr>
              <w:t>15</w:t>
            </w:r>
          </w:p>
        </w:tc>
        <w:tc>
          <w:tcPr>
            <w:tcW w:w="62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34CB6C2" w14:textId="5B72A381" w:rsidR="00DE6FE1" w:rsidRPr="0056540E" w:rsidRDefault="00DE6FE1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56540E">
              <w:rPr>
                <w:rFonts w:ascii="Lato" w:hAnsi="Lato"/>
                <w:color w:val="00A8A8"/>
                <w:sz w:val="20"/>
                <w:szCs w:val="20"/>
              </w:rPr>
              <w:t>World Youth Skills Day</w:t>
            </w:r>
          </w:p>
        </w:tc>
        <w:tc>
          <w:tcPr>
            <w:tcW w:w="216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08A646D" w14:textId="77777777" w:rsidR="00DE6FE1" w:rsidRPr="0056540E" w:rsidRDefault="00DE6FE1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56540E">
              <w:rPr>
                <w:rFonts w:ascii="Lato" w:hAnsi="Lato"/>
                <w:color w:val="00A8A8"/>
                <w:sz w:val="20"/>
                <w:szCs w:val="20"/>
              </w:rPr>
              <w:t>The United Nations, at its General Assembly in November 2014, declared 15 July</w:t>
            </w:r>
            <w:r w:rsidRPr="0056540E">
              <w:rPr>
                <w:rFonts w:ascii="Lato" w:hAnsi="Lato"/>
                <w:b/>
                <w:bCs/>
                <w:color w:val="00A8A8"/>
                <w:sz w:val="20"/>
                <w:szCs w:val="20"/>
              </w:rPr>
              <w:t> </w:t>
            </w:r>
            <w:r w:rsidRPr="0056540E">
              <w:rPr>
                <w:rFonts w:ascii="Lato" w:hAnsi="Lato"/>
                <w:color w:val="00A8A8"/>
                <w:sz w:val="20"/>
                <w:szCs w:val="20"/>
              </w:rPr>
              <w:t>as World Youth Skills Day. WorldSkills is proud to be part of a global recognition and promotion of skills.</w:t>
            </w:r>
          </w:p>
          <w:p w14:paraId="710C18D9" w14:textId="053BC1AB" w:rsidR="0056540E" w:rsidRPr="0056540E" w:rsidRDefault="0056540E" w:rsidP="00DE6FE1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56540E">
              <w:rPr>
                <w:rFonts w:ascii="Lato" w:hAnsi="Lato"/>
                <w:color w:val="00A8A8"/>
                <w:sz w:val="20"/>
                <w:szCs w:val="20"/>
              </w:rPr>
              <w:t>#SkillsChangeWorlds Twitter: @WorldSkills</w:t>
            </w:r>
          </w:p>
        </w:tc>
        <w:tc>
          <w:tcPr>
            <w:tcW w:w="180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8223E01" w14:textId="49EB71B7" w:rsidR="00DE6FE1" w:rsidRPr="0056540E" w:rsidRDefault="00DE6FE1" w:rsidP="00DE6FE1">
            <w:pPr>
              <w:rPr>
                <w:rFonts w:ascii="Lato" w:hAnsi="Lato"/>
                <w:color w:val="00A8A8"/>
                <w:sz w:val="20"/>
                <w:szCs w:val="20"/>
              </w:rPr>
            </w:pPr>
            <w:r w:rsidRPr="0056540E">
              <w:rPr>
                <w:rFonts w:ascii="Lato" w:hAnsi="Lato"/>
                <w:color w:val="00A8A8"/>
                <w:sz w:val="20"/>
                <w:szCs w:val="20"/>
              </w:rPr>
              <w:t>https://worldskills.org/what/projects/world-youth-skills-day/</w:t>
            </w:r>
          </w:p>
        </w:tc>
      </w:tr>
    </w:tbl>
    <w:p w14:paraId="629BFCEA" w14:textId="77777777" w:rsidR="000D3C79" w:rsidRDefault="000D3C79"/>
    <w:sectPr w:rsidR="00403552" w:rsidSect="006B39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1C"/>
    <w:rsid w:val="000153EC"/>
    <w:rsid w:val="00042639"/>
    <w:rsid w:val="00052020"/>
    <w:rsid w:val="00073438"/>
    <w:rsid w:val="000B4276"/>
    <w:rsid w:val="000D3C79"/>
    <w:rsid w:val="000E5103"/>
    <w:rsid w:val="00135C02"/>
    <w:rsid w:val="001967CD"/>
    <w:rsid w:val="001B4FF4"/>
    <w:rsid w:val="00225370"/>
    <w:rsid w:val="002317D2"/>
    <w:rsid w:val="00236F01"/>
    <w:rsid w:val="0024230E"/>
    <w:rsid w:val="00261731"/>
    <w:rsid w:val="002B0762"/>
    <w:rsid w:val="002B5280"/>
    <w:rsid w:val="002C4195"/>
    <w:rsid w:val="002D4A0A"/>
    <w:rsid w:val="002F142B"/>
    <w:rsid w:val="00315CF8"/>
    <w:rsid w:val="003437CB"/>
    <w:rsid w:val="00343ADC"/>
    <w:rsid w:val="003452E6"/>
    <w:rsid w:val="0036300B"/>
    <w:rsid w:val="00375558"/>
    <w:rsid w:val="003B31CD"/>
    <w:rsid w:val="003C651D"/>
    <w:rsid w:val="003D7C48"/>
    <w:rsid w:val="00410819"/>
    <w:rsid w:val="00444EB0"/>
    <w:rsid w:val="00454CF0"/>
    <w:rsid w:val="00460E70"/>
    <w:rsid w:val="00491907"/>
    <w:rsid w:val="00500EC8"/>
    <w:rsid w:val="00501C27"/>
    <w:rsid w:val="00505AC6"/>
    <w:rsid w:val="00541B81"/>
    <w:rsid w:val="0056540E"/>
    <w:rsid w:val="005A4212"/>
    <w:rsid w:val="005A5A40"/>
    <w:rsid w:val="005B73E7"/>
    <w:rsid w:val="005C519F"/>
    <w:rsid w:val="005C6A6C"/>
    <w:rsid w:val="005D21AD"/>
    <w:rsid w:val="0060512B"/>
    <w:rsid w:val="00627239"/>
    <w:rsid w:val="00661BDF"/>
    <w:rsid w:val="006A0B04"/>
    <w:rsid w:val="006B0B95"/>
    <w:rsid w:val="006B398E"/>
    <w:rsid w:val="006B7815"/>
    <w:rsid w:val="006C54DB"/>
    <w:rsid w:val="006D1365"/>
    <w:rsid w:val="00717B04"/>
    <w:rsid w:val="0072510C"/>
    <w:rsid w:val="00741FD7"/>
    <w:rsid w:val="0078121A"/>
    <w:rsid w:val="007A4352"/>
    <w:rsid w:val="007B795A"/>
    <w:rsid w:val="007D0B84"/>
    <w:rsid w:val="008315F8"/>
    <w:rsid w:val="00854844"/>
    <w:rsid w:val="00866FD5"/>
    <w:rsid w:val="008749D0"/>
    <w:rsid w:val="00886FE0"/>
    <w:rsid w:val="00891EAD"/>
    <w:rsid w:val="00891F9C"/>
    <w:rsid w:val="008D1DE5"/>
    <w:rsid w:val="008D5399"/>
    <w:rsid w:val="009152DA"/>
    <w:rsid w:val="00924F34"/>
    <w:rsid w:val="0096349B"/>
    <w:rsid w:val="0097675B"/>
    <w:rsid w:val="009825A0"/>
    <w:rsid w:val="0098334F"/>
    <w:rsid w:val="009B0E9C"/>
    <w:rsid w:val="009B347E"/>
    <w:rsid w:val="009C0374"/>
    <w:rsid w:val="009F3198"/>
    <w:rsid w:val="00A00096"/>
    <w:rsid w:val="00A36EB2"/>
    <w:rsid w:val="00A604F9"/>
    <w:rsid w:val="00A66770"/>
    <w:rsid w:val="00A951DC"/>
    <w:rsid w:val="00AB6E8E"/>
    <w:rsid w:val="00AC042F"/>
    <w:rsid w:val="00AD5038"/>
    <w:rsid w:val="00B074E7"/>
    <w:rsid w:val="00B37D5A"/>
    <w:rsid w:val="00B51D40"/>
    <w:rsid w:val="00B75EAC"/>
    <w:rsid w:val="00BA0005"/>
    <w:rsid w:val="00BA3B23"/>
    <w:rsid w:val="00BB5E88"/>
    <w:rsid w:val="00BE31F7"/>
    <w:rsid w:val="00BF0950"/>
    <w:rsid w:val="00BF3C09"/>
    <w:rsid w:val="00C04749"/>
    <w:rsid w:val="00C130EB"/>
    <w:rsid w:val="00C91E05"/>
    <w:rsid w:val="00CA4D84"/>
    <w:rsid w:val="00CC3984"/>
    <w:rsid w:val="00CC5EBE"/>
    <w:rsid w:val="00CF0DAE"/>
    <w:rsid w:val="00D31C8B"/>
    <w:rsid w:val="00D41BBC"/>
    <w:rsid w:val="00D57398"/>
    <w:rsid w:val="00D60627"/>
    <w:rsid w:val="00D7461C"/>
    <w:rsid w:val="00D9478E"/>
    <w:rsid w:val="00DA176D"/>
    <w:rsid w:val="00DC6609"/>
    <w:rsid w:val="00DE6497"/>
    <w:rsid w:val="00DE6FE1"/>
    <w:rsid w:val="00DE7F93"/>
    <w:rsid w:val="00E31A88"/>
    <w:rsid w:val="00E61CE3"/>
    <w:rsid w:val="00E74568"/>
    <w:rsid w:val="00EC247F"/>
    <w:rsid w:val="00F22749"/>
    <w:rsid w:val="00F53DA0"/>
    <w:rsid w:val="00FA5F9A"/>
    <w:rsid w:val="00FB448D"/>
    <w:rsid w:val="00FD255E"/>
    <w:rsid w:val="00FD488D"/>
    <w:rsid w:val="00FF5BDE"/>
    <w:rsid w:val="0830015F"/>
    <w:rsid w:val="0FB77579"/>
    <w:rsid w:val="164577E1"/>
    <w:rsid w:val="478F16B0"/>
    <w:rsid w:val="4DF07E87"/>
    <w:rsid w:val="4E692968"/>
    <w:rsid w:val="54F1C61A"/>
    <w:rsid w:val="58E8141C"/>
    <w:rsid w:val="594220E9"/>
    <w:rsid w:val="5A87E7AA"/>
    <w:rsid w:val="72C8C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D527"/>
  <w15:chartTrackingRefBased/>
  <w15:docId w15:val="{C66ECFF3-7C0B-468B-B32D-372347DA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61C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6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461C"/>
    <w:pPr>
      <w:spacing w:after="0" w:line="240" w:lineRule="auto"/>
    </w:pPr>
    <w:rPr>
      <w:rFonts w:eastAsiaTheme="minorEastAsia"/>
      <w:sz w:val="24"/>
      <w:szCs w:val="24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17B0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55E"/>
    <w:rPr>
      <w:color w:val="605E5C"/>
      <w:shd w:val="clear" w:color="auto" w:fill="E1DFDD"/>
    </w:rPr>
  </w:style>
  <w:style w:type="paragraph" w:customStyle="1" w:styleId="Default">
    <w:name w:val="Default"/>
    <w:rsid w:val="00CF0DA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engineeringday.net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EBA5567F16C48BF863E21D3277F25" ma:contentTypeVersion="18" ma:contentTypeDescription="Create a new document." ma:contentTypeScope="" ma:versionID="cd5d28f64aa35137ff3a06527bf31ef1">
  <xsd:schema xmlns:xsd="http://www.w3.org/2001/XMLSchema" xmlns:xs="http://www.w3.org/2001/XMLSchema" xmlns:p="http://schemas.microsoft.com/office/2006/metadata/properties" xmlns:ns2="0b7998e6-b82a-4691-8b94-178a4ba284ea" xmlns:ns3="75ca23ed-fdba-4544-8426-dc162b381dbf" targetNamespace="http://schemas.microsoft.com/office/2006/metadata/properties" ma:root="true" ma:fieldsID="ac66f124419e4210a469c79e297d3a32" ns2:_="" ns3:_="">
    <xsd:import namespace="0b7998e6-b82a-4691-8b94-178a4ba284ea"/>
    <xsd:import namespace="75ca23ed-fdba-4544-8426-dc162b381dbf"/>
    <xsd:element name="properties">
      <xsd:complexType>
        <xsd:sequence>
          <xsd:element name="documentManagement">
            <xsd:complexType>
              <xsd:all>
                <xsd:element ref="ns2:m67c126c0765461284e4398e4bd53ad8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998e6-b82a-4691-8b94-178a4ba284ea" elementFormDefault="qualified">
    <xsd:import namespace="http://schemas.microsoft.com/office/2006/documentManagement/types"/>
    <xsd:import namespace="http://schemas.microsoft.com/office/infopath/2007/PartnerControls"/>
    <xsd:element name="m67c126c0765461284e4398e4bd53ad8" ma:index="9" nillable="true" ma:taxonomy="true" ma:internalName="m67c126c0765461284e4398e4bd53ad8" ma:taxonomyFieldName="Document_x0020_Type" ma:displayName="Document Type" ma:default="" ma:fieldId="{667c126c-0765-4612-84e4-398e4bd53ad8}" ma:sspId="f6e0c83f-acaa-4304-b138-9c5a9482c26e" ma:termSetId="78ac366d-73ed-452a-8a2f-816ad01162f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6e0c83f-acaa-4304-b138-9c5a9482c2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a23ed-fdba-4544-8426-dc162b381db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b247ed3-2bc0-47f2-ae39-e0008a7ec21d}" ma:internalName="TaxCatchAll" ma:showField="CatchAllData" ma:web="75ca23ed-fdba-4544-8426-dc162b381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7998e6-b82a-4691-8b94-178a4ba284ea">
      <Terms xmlns="http://schemas.microsoft.com/office/infopath/2007/PartnerControls"/>
    </lcf76f155ced4ddcb4097134ff3c332f>
    <TaxCatchAll xmlns="75ca23ed-fdba-4544-8426-dc162b381dbf" xsi:nil="true"/>
    <m67c126c0765461284e4398e4bd53ad8 xmlns="0b7998e6-b82a-4691-8b94-178a4ba284ea">
      <Terms xmlns="http://schemas.microsoft.com/office/infopath/2007/PartnerControls"/>
    </m67c126c0765461284e4398e4bd53ad8>
    <SharedWithUsers xmlns="75ca23ed-fdba-4544-8426-dc162b381dbf">
      <UserInfo>
        <DisplayName>Mariah Kalidas</DisplayName>
        <AccountId>505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C4EA65-6097-4E1C-AB03-E4615A2F2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DFBB2-A399-40F3-AC89-279B5EAC1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998e6-b82a-4691-8b94-178a4ba284ea"/>
    <ds:schemaRef ds:uri="75ca23ed-fdba-4544-8426-dc162b381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77BFC-42D5-4A4C-80F3-4BE35331A4E1}">
  <ds:schemaRefs>
    <ds:schemaRef ds:uri="http://schemas.microsoft.com/office/2006/metadata/properties"/>
    <ds:schemaRef ds:uri="http://schemas.microsoft.com/office/infopath/2007/PartnerControls"/>
    <ds:schemaRef ds:uri="0b7998e6-b82a-4691-8b94-178a4ba284ea"/>
    <ds:schemaRef ds:uri="75ca23ed-fdba-4544-8426-dc162b381d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5912</Characters>
  <Application>Microsoft Office Word</Application>
  <DocSecurity>0</DocSecurity>
  <Lines>49</Lines>
  <Paragraphs>13</Paragraphs>
  <ScaleCrop>false</ScaleCrop>
  <Company>Solihull Metropolitan Borough Council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Kyle (Public Health and Commissioning Directorate)</dc:creator>
  <cp:keywords/>
  <dc:description/>
  <cp:lastModifiedBy>Robert Orr</cp:lastModifiedBy>
  <cp:revision>2</cp:revision>
  <dcterms:created xsi:type="dcterms:W3CDTF">2024-02-27T19:30:00Z</dcterms:created>
  <dcterms:modified xsi:type="dcterms:W3CDTF">2024-02-27T19:30:00Z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0x010100913EBA5567F16C48BF863E21D3277F25</vt:lpwstr>
  </property>
  <property fmtid="{D5CDD505-2E9C-101B-9397-08002B2CF9AE}" pid="3" name="MediaServiceImageTags">
    <vt:lpwstr/>
  </property>
  <property fmtid="{D5CDD505-2E9C-101B-9397-08002B2CF9AE}" pid="4" name="Document Type">
    <vt:lpwstr/>
  </property>
</Properties>
</file>